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EBA3B" w14:textId="69DC8405" w:rsidR="008128AC" w:rsidRPr="008128AC" w:rsidRDefault="008128AC" w:rsidP="008128AC">
      <w:pPr>
        <w:autoSpaceDE w:val="0"/>
        <w:autoSpaceDN w:val="0"/>
        <w:adjustRightInd w:val="0"/>
        <w:spacing w:after="120" w:line="276" w:lineRule="auto"/>
        <w:jc w:val="center"/>
        <w:rPr>
          <w:rFonts w:ascii="Arial" w:hAnsi="Arial" w:cs="Arial"/>
          <w:b/>
          <w:bCs/>
        </w:rPr>
      </w:pPr>
      <w:r>
        <w:rPr>
          <w:rFonts w:ascii="Arial" w:hAnsi="Arial"/>
          <w:b/>
        </w:rPr>
        <w:t>APPEL À MANIFESTATION D’INTÉRÊT</w:t>
      </w:r>
    </w:p>
    <w:p w14:paraId="481AC0A9" w14:textId="26AB418E" w:rsidR="006D10B8" w:rsidRPr="00E7048C" w:rsidRDefault="006D10B8" w:rsidP="006D10B8">
      <w:pPr>
        <w:autoSpaceDE w:val="0"/>
        <w:autoSpaceDN w:val="0"/>
        <w:adjustRightInd w:val="0"/>
        <w:spacing w:after="240" w:line="276" w:lineRule="auto"/>
        <w:ind w:right="-1"/>
        <w:jc w:val="center"/>
        <w:rPr>
          <w:rFonts w:ascii="Arial" w:hAnsi="Arial" w:cs="Arial"/>
          <w:b/>
          <w:bCs/>
        </w:rPr>
      </w:pPr>
      <w:r>
        <w:rPr>
          <w:rFonts w:ascii="Arial" w:hAnsi="Arial"/>
          <w:b/>
        </w:rPr>
        <w:t>FACILITÉ AFRICAINE DE SOUTIEN JURIDIQUE («</w:t>
      </w:r>
      <w:r w:rsidR="00555DB3">
        <w:rPr>
          <w:rFonts w:ascii="Arial" w:hAnsi="Arial"/>
          <w:b/>
        </w:rPr>
        <w:t> </w:t>
      </w:r>
      <w:r>
        <w:rPr>
          <w:rFonts w:ascii="Arial" w:hAnsi="Arial"/>
          <w:b/>
        </w:rPr>
        <w:t>ALSF</w:t>
      </w:r>
      <w:r w:rsidR="00555DB3">
        <w:rPr>
          <w:rFonts w:ascii="Arial" w:hAnsi="Arial"/>
          <w:b/>
        </w:rPr>
        <w:t> </w:t>
      </w:r>
      <w:r>
        <w:rPr>
          <w:rFonts w:ascii="Arial" w:hAnsi="Arial"/>
          <w:b/>
        </w:rPr>
        <w:t>»)</w:t>
      </w:r>
    </w:p>
    <w:p w14:paraId="3DFB98A3" w14:textId="3E92C5AD" w:rsidR="006D10B8" w:rsidRPr="00E7048C" w:rsidRDefault="008128AC" w:rsidP="006D10B8">
      <w:pPr>
        <w:autoSpaceDE w:val="0"/>
        <w:autoSpaceDN w:val="0"/>
        <w:adjustRightInd w:val="0"/>
        <w:spacing w:after="120" w:line="276" w:lineRule="auto"/>
        <w:jc w:val="center"/>
        <w:rPr>
          <w:rFonts w:ascii="Arial" w:hAnsi="Arial" w:cs="Arial"/>
          <w:b/>
          <w:bCs/>
        </w:rPr>
      </w:pPr>
      <w:r>
        <w:rPr>
          <w:rFonts w:ascii="Arial" w:hAnsi="Arial"/>
          <w:b/>
        </w:rPr>
        <w:t>CABINET DE CONSEIL EN INFORMATIQUE</w:t>
      </w:r>
    </w:p>
    <w:p w14:paraId="781B68A6" w14:textId="07353C34" w:rsidR="006D10B8" w:rsidRPr="00E7048C" w:rsidRDefault="006D10B8" w:rsidP="006D10B8">
      <w:pPr>
        <w:spacing w:after="240" w:line="276" w:lineRule="auto"/>
        <w:jc w:val="center"/>
        <w:rPr>
          <w:rFonts w:ascii="Arial" w:hAnsi="Arial" w:cs="Arial"/>
          <w:b/>
          <w:bCs/>
        </w:rPr>
      </w:pPr>
      <w:r>
        <w:rPr>
          <w:rFonts w:ascii="Arial" w:hAnsi="Arial"/>
          <w:b/>
        </w:rPr>
        <w:t>PROJET D</w:t>
      </w:r>
      <w:r w:rsidR="00555DB3">
        <w:rPr>
          <w:rFonts w:ascii="Arial" w:hAnsi="Arial"/>
          <w:b/>
        </w:rPr>
        <w:t>’</w:t>
      </w:r>
      <w:r>
        <w:rPr>
          <w:rFonts w:ascii="Arial" w:hAnsi="Arial"/>
          <w:b/>
        </w:rPr>
        <w:t>ÉVALUATION ET DE CONSEIL SUR LES PRÊTS SOUVERAINS COMMERCIAUX</w:t>
      </w:r>
    </w:p>
    <w:p w14:paraId="4E8A946D" w14:textId="1ACC3573" w:rsidR="006D10B8" w:rsidRPr="00E7048C" w:rsidRDefault="006D10B8" w:rsidP="006D10B8">
      <w:pPr>
        <w:spacing w:after="240" w:line="276" w:lineRule="auto"/>
        <w:jc w:val="both"/>
        <w:rPr>
          <w:rFonts w:ascii="Arial" w:hAnsi="Arial" w:cs="Arial"/>
        </w:rPr>
      </w:pPr>
      <w:r>
        <w:rPr>
          <w:rFonts w:ascii="Arial" w:hAnsi="Arial"/>
        </w:rPr>
        <w:t xml:space="preserve">La Facilité africaine de soutien juridique (ci-après dénommée « ALSF » ou la « Facilité ») invite par la présente </w:t>
      </w:r>
      <w:r w:rsidR="008128AC">
        <w:rPr>
          <w:rFonts w:ascii="Arial" w:hAnsi="Arial"/>
        </w:rPr>
        <w:t xml:space="preserve">les cabinets </w:t>
      </w:r>
      <w:r>
        <w:rPr>
          <w:rFonts w:ascii="Arial" w:hAnsi="Arial"/>
        </w:rPr>
        <w:t xml:space="preserve">spécialisés en </w:t>
      </w:r>
      <w:r w:rsidR="008128AC">
        <w:rPr>
          <w:rFonts w:ascii="Arial" w:hAnsi="Arial"/>
        </w:rPr>
        <w:t xml:space="preserve">informatique </w:t>
      </w:r>
      <w:r>
        <w:rPr>
          <w:rFonts w:ascii="Arial" w:hAnsi="Arial"/>
        </w:rPr>
        <w:t>à manifester leur intérêt pour la mission suivante</w:t>
      </w:r>
      <w:r w:rsidR="00555DB3">
        <w:rPr>
          <w:rFonts w:ascii="Arial" w:hAnsi="Arial"/>
        </w:rPr>
        <w:t> </w:t>
      </w:r>
      <w:r>
        <w:rPr>
          <w:rFonts w:ascii="Arial" w:hAnsi="Arial"/>
        </w:rPr>
        <w:t xml:space="preserve">: </w:t>
      </w:r>
      <w:r w:rsidR="00E555AE" w:rsidRPr="00970C75">
        <w:rPr>
          <w:rFonts w:ascii="Arial" w:hAnsi="Arial"/>
          <w:b/>
          <w:bCs/>
          <w:u w:val="single"/>
        </w:rPr>
        <w:t xml:space="preserve">ALSF - </w:t>
      </w:r>
      <w:r w:rsidR="008128AC" w:rsidRPr="00E555AE">
        <w:rPr>
          <w:rFonts w:ascii="Arial" w:hAnsi="Arial"/>
          <w:b/>
          <w:bCs/>
          <w:u w:val="single"/>
        </w:rPr>
        <w:t xml:space="preserve">Consultant Informatique </w:t>
      </w:r>
      <w:r w:rsidR="00555DB3" w:rsidRPr="00E555AE">
        <w:rPr>
          <w:rFonts w:ascii="Arial" w:hAnsi="Arial"/>
          <w:b/>
          <w:bCs/>
          <w:u w:val="single"/>
        </w:rPr>
        <w:t>—</w:t>
      </w:r>
      <w:r w:rsidRPr="00E555AE">
        <w:rPr>
          <w:rFonts w:ascii="Arial" w:hAnsi="Arial"/>
          <w:b/>
          <w:bCs/>
          <w:u w:val="single"/>
        </w:rPr>
        <w:t xml:space="preserve"> </w:t>
      </w:r>
      <w:r w:rsidR="008128AC" w:rsidRPr="00E555AE">
        <w:rPr>
          <w:rFonts w:ascii="Arial" w:hAnsi="Arial"/>
          <w:b/>
          <w:bCs/>
          <w:u w:val="single"/>
        </w:rPr>
        <w:t>C</w:t>
      </w:r>
      <w:r w:rsidRPr="00E555AE">
        <w:rPr>
          <w:rFonts w:ascii="Arial" w:hAnsi="Arial"/>
          <w:b/>
          <w:bCs/>
          <w:u w:val="single"/>
        </w:rPr>
        <w:t>onception</w:t>
      </w:r>
      <w:r w:rsidR="00CD12F5" w:rsidRPr="00E555AE">
        <w:rPr>
          <w:rFonts w:ascii="Arial" w:hAnsi="Arial"/>
          <w:b/>
          <w:bCs/>
          <w:u w:val="single"/>
        </w:rPr>
        <w:t xml:space="preserve"> et</w:t>
      </w:r>
      <w:r w:rsidRPr="00E555AE">
        <w:rPr>
          <w:rFonts w:ascii="Arial" w:hAnsi="Arial"/>
          <w:b/>
          <w:bCs/>
          <w:u w:val="single"/>
        </w:rPr>
        <w:t xml:space="preserve"> développement </w:t>
      </w:r>
      <w:r w:rsidR="00CD12F5" w:rsidRPr="00E555AE">
        <w:rPr>
          <w:rFonts w:ascii="Arial" w:hAnsi="Arial"/>
          <w:b/>
          <w:bCs/>
          <w:u w:val="single"/>
        </w:rPr>
        <w:t>de la</w:t>
      </w:r>
      <w:r w:rsidRPr="00E555AE">
        <w:rPr>
          <w:rFonts w:ascii="Arial" w:hAnsi="Arial"/>
          <w:b/>
          <w:bCs/>
          <w:u w:val="single"/>
        </w:rPr>
        <w:t xml:space="preserve"> base de données relative </w:t>
      </w:r>
      <w:r w:rsidR="004B4994" w:rsidRPr="00E555AE">
        <w:rPr>
          <w:rFonts w:ascii="Arial" w:hAnsi="Arial"/>
          <w:b/>
          <w:bCs/>
          <w:u w:val="single"/>
        </w:rPr>
        <w:t>aux prêts souverains commerciaux</w:t>
      </w:r>
      <w:r w:rsidRPr="00970C75">
        <w:rPr>
          <w:rFonts w:ascii="Arial" w:hAnsi="Arial"/>
          <w:b/>
          <w:bCs/>
          <w:u w:val="single"/>
        </w:rPr>
        <w:t>.</w:t>
      </w:r>
      <w:r w:rsidRPr="00970C75">
        <w:rPr>
          <w:rFonts w:ascii="Arial" w:hAnsi="Arial"/>
          <w:b/>
          <w:bCs/>
        </w:rPr>
        <w:t xml:space="preserve"> </w:t>
      </w:r>
      <w:r>
        <w:rPr>
          <w:rFonts w:ascii="Arial" w:hAnsi="Arial"/>
        </w:rPr>
        <w:t xml:space="preserve">Cette prestation s’inscrit dans le cadre d’une initiative stratégique de l’ALSF dans le domaine </w:t>
      </w:r>
      <w:r w:rsidR="008128AC">
        <w:rPr>
          <w:rFonts w:ascii="Arial" w:hAnsi="Arial"/>
        </w:rPr>
        <w:t>de la finance publique</w:t>
      </w:r>
      <w:r>
        <w:rPr>
          <w:rFonts w:ascii="Arial" w:hAnsi="Arial"/>
        </w:rPr>
        <w:t xml:space="preserve">, ayant pour objectif la mise en place d’une plateforme numérique indépendante, sécurisée, et accessible via le web (ci-après dénommée la « Base de </w:t>
      </w:r>
      <w:proofErr w:type="gramStart"/>
      <w:r>
        <w:rPr>
          <w:rFonts w:ascii="Arial" w:hAnsi="Arial"/>
        </w:rPr>
        <w:t>données»</w:t>
      </w:r>
      <w:proofErr w:type="gramEnd"/>
      <w:r>
        <w:rPr>
          <w:rFonts w:ascii="Arial" w:hAnsi="Arial"/>
        </w:rPr>
        <w:t>), destinée à renforcer les capacités des gouvernements africains en matière d’analyse, de gestion et de négociation des accords de prêts souverains commerciaux.</w:t>
      </w:r>
    </w:p>
    <w:p w14:paraId="356CF7A2" w14:textId="272B3A12" w:rsidR="006D10B8" w:rsidRPr="00E7048C" w:rsidRDefault="006D10B8" w:rsidP="006D10B8">
      <w:pPr>
        <w:pStyle w:val="NormalWeb"/>
        <w:numPr>
          <w:ilvl w:val="0"/>
          <w:numId w:val="2"/>
        </w:numPr>
        <w:spacing w:before="0" w:beforeAutospacing="0" w:after="240" w:afterAutospacing="0" w:line="276" w:lineRule="auto"/>
        <w:ind w:left="567" w:right="-1" w:hanging="567"/>
        <w:jc w:val="both"/>
        <w:rPr>
          <w:rFonts w:ascii="Arial" w:hAnsi="Arial" w:cs="Arial"/>
          <w:b/>
        </w:rPr>
      </w:pPr>
      <w:r>
        <w:rPr>
          <w:rFonts w:ascii="Arial" w:hAnsi="Arial"/>
          <w:b/>
        </w:rPr>
        <w:t>Informations générales sur l</w:t>
      </w:r>
      <w:r w:rsidR="00555DB3">
        <w:rPr>
          <w:rFonts w:ascii="Arial" w:hAnsi="Arial"/>
          <w:b/>
        </w:rPr>
        <w:t>’</w:t>
      </w:r>
      <w:r>
        <w:rPr>
          <w:rFonts w:ascii="Arial" w:hAnsi="Arial"/>
          <w:b/>
        </w:rPr>
        <w:t>ALSF et le Projet d</w:t>
      </w:r>
      <w:r w:rsidR="00555DB3">
        <w:rPr>
          <w:rFonts w:ascii="Arial" w:hAnsi="Arial"/>
          <w:b/>
        </w:rPr>
        <w:t>’</w:t>
      </w:r>
      <w:r>
        <w:rPr>
          <w:rFonts w:ascii="Arial" w:hAnsi="Arial"/>
          <w:b/>
        </w:rPr>
        <w:t xml:space="preserve">évaluation et de conseil sur les prêts souverains commerciaux </w:t>
      </w:r>
    </w:p>
    <w:p w14:paraId="3064DA1E" w14:textId="405F8E58" w:rsidR="006D10B8" w:rsidRPr="00E7048C" w:rsidRDefault="006D10B8" w:rsidP="006D10B8">
      <w:pPr>
        <w:spacing w:after="240" w:line="276" w:lineRule="auto"/>
        <w:jc w:val="both"/>
        <w:rPr>
          <w:rFonts w:ascii="Arial" w:hAnsi="Arial" w:cs="Arial"/>
        </w:rPr>
      </w:pPr>
      <w:r>
        <w:rPr>
          <w:rFonts w:ascii="Arial" w:hAnsi="Arial"/>
        </w:rPr>
        <w:t xml:space="preserve">L’ALSF est une organisation internationale hébergée par la Banque africaine de développement, et dont le siège est situé à Abidjan, en Côte d’Ivoire. Les principaux objectifs poursuivis par l’ALSF sont les suivants : (i) fournir une assistance juridique aux gouvernements africains en matière de structuration et de négociation de transactions commerciales complexes dans les domaines des industries extractives, des ressources naturelles, de l’énergie, de la finance </w:t>
      </w:r>
      <w:r w:rsidR="008128AC">
        <w:rPr>
          <w:rFonts w:ascii="Arial" w:hAnsi="Arial"/>
        </w:rPr>
        <w:t xml:space="preserve">publique </w:t>
      </w:r>
      <w:r>
        <w:rPr>
          <w:rFonts w:ascii="Arial" w:hAnsi="Arial"/>
        </w:rPr>
        <w:t>et du développement d’infrastructures sous forme de partenariats public-privé</w:t>
      </w:r>
      <w:r w:rsidR="00555DB3">
        <w:rPr>
          <w:rFonts w:ascii="Arial" w:hAnsi="Arial"/>
        </w:rPr>
        <w:t> </w:t>
      </w:r>
      <w:r>
        <w:rPr>
          <w:rFonts w:ascii="Arial" w:hAnsi="Arial"/>
        </w:rPr>
        <w:t>; (ii) renforcer les capacités des avocats et cadres des gouvernements africains dans les secteurs d’intervention de l’ALSF, et (iii) élaborer des outils de connaissance.</w:t>
      </w:r>
    </w:p>
    <w:p w14:paraId="281089B1" w14:textId="074CBE32" w:rsidR="006D10B8" w:rsidRPr="00E7048C" w:rsidRDefault="006D10B8" w:rsidP="006D10B8">
      <w:pPr>
        <w:spacing w:after="240" w:line="276" w:lineRule="auto"/>
        <w:jc w:val="both"/>
        <w:rPr>
          <w:rFonts w:ascii="Arial" w:hAnsi="Arial" w:cs="Arial"/>
        </w:rPr>
      </w:pPr>
      <w:r>
        <w:rPr>
          <w:rFonts w:ascii="Arial" w:hAnsi="Arial"/>
        </w:rPr>
        <w:t xml:space="preserve">La société de conseil en </w:t>
      </w:r>
      <w:r w:rsidR="008128AC">
        <w:rPr>
          <w:rFonts w:ascii="Arial" w:hAnsi="Arial"/>
        </w:rPr>
        <w:t xml:space="preserve">informatique </w:t>
      </w:r>
      <w:r>
        <w:rPr>
          <w:rFonts w:ascii="Arial" w:hAnsi="Arial"/>
        </w:rPr>
        <w:t>(ci-après dénommée le «</w:t>
      </w:r>
      <w:r w:rsidR="00555DB3">
        <w:rPr>
          <w:rFonts w:ascii="Arial" w:hAnsi="Arial"/>
        </w:rPr>
        <w:t> </w:t>
      </w:r>
      <w:proofErr w:type="gramStart"/>
      <w:r w:rsidR="008128AC">
        <w:rPr>
          <w:rFonts w:ascii="Arial" w:hAnsi="Arial"/>
        </w:rPr>
        <w:t>Consultant  »</w:t>
      </w:r>
      <w:proofErr w:type="gramEnd"/>
      <w:r>
        <w:rPr>
          <w:rFonts w:ascii="Arial" w:hAnsi="Arial"/>
        </w:rPr>
        <w:t xml:space="preserve">) appuiera la conception et le développement de la </w:t>
      </w:r>
      <w:r w:rsidR="004B4994">
        <w:rPr>
          <w:rFonts w:ascii="Arial" w:hAnsi="Arial"/>
        </w:rPr>
        <w:t>B</w:t>
      </w:r>
      <w:r>
        <w:rPr>
          <w:rFonts w:ascii="Arial" w:hAnsi="Arial"/>
        </w:rPr>
        <w:t xml:space="preserve">ase de données. Cette plateforme en ligne, sécurisée et indépendante, constitue un livrable stratégique dans le cadre de l’initiative de l’ALSF visant à renforcer les capacités des gouvernements africains en matière de gestion et de négociation de la dette souveraine contractée </w:t>
      </w:r>
      <w:r w:rsidR="008128AC">
        <w:rPr>
          <w:rFonts w:ascii="Arial" w:hAnsi="Arial"/>
        </w:rPr>
        <w:t>avec des créanciers</w:t>
      </w:r>
      <w:r>
        <w:rPr>
          <w:rFonts w:ascii="Arial" w:hAnsi="Arial"/>
        </w:rPr>
        <w:t xml:space="preserve"> commerciaux. Cette plateforme est mise en œuvre dans le cadre du Projet d’évaluation et de conseil sur les prêts souverains commerciaux (ci-après dénommé le «</w:t>
      </w:r>
      <w:r w:rsidR="00555DB3">
        <w:rPr>
          <w:rFonts w:ascii="Arial" w:hAnsi="Arial"/>
        </w:rPr>
        <w:t> </w:t>
      </w:r>
      <w:r>
        <w:rPr>
          <w:rFonts w:ascii="Arial" w:hAnsi="Arial"/>
        </w:rPr>
        <w:t>Projet</w:t>
      </w:r>
      <w:r w:rsidR="00555DB3">
        <w:rPr>
          <w:rFonts w:ascii="Arial" w:hAnsi="Arial"/>
        </w:rPr>
        <w:t> </w:t>
      </w:r>
      <w:r>
        <w:rPr>
          <w:rFonts w:ascii="Arial" w:hAnsi="Arial"/>
        </w:rPr>
        <w:t>»), lequel a pour finalité de promouvoir des pratiques d’endettement plus transparentes, équilibrées et durables sur l’ensemble du continent africain.</w:t>
      </w:r>
    </w:p>
    <w:p w14:paraId="1D7F0825" w14:textId="66705C99" w:rsidR="006D10B8" w:rsidRPr="00E7048C" w:rsidRDefault="006D10B8" w:rsidP="006D10B8">
      <w:pPr>
        <w:spacing w:after="240" w:line="276" w:lineRule="auto"/>
        <w:jc w:val="both"/>
        <w:rPr>
          <w:rFonts w:ascii="Arial" w:hAnsi="Arial" w:cs="Arial"/>
        </w:rPr>
      </w:pPr>
      <w:r>
        <w:rPr>
          <w:rFonts w:ascii="Arial" w:hAnsi="Arial"/>
        </w:rPr>
        <w:t xml:space="preserve">La plateforme intégrera deux (2) </w:t>
      </w:r>
      <w:r w:rsidR="008128AC">
        <w:rPr>
          <w:rFonts w:ascii="Arial" w:hAnsi="Arial"/>
        </w:rPr>
        <w:t xml:space="preserve">livrables </w:t>
      </w:r>
      <w:r>
        <w:rPr>
          <w:rFonts w:ascii="Arial" w:hAnsi="Arial"/>
        </w:rPr>
        <w:t>principaux</w:t>
      </w:r>
      <w:r w:rsidR="00555DB3">
        <w:rPr>
          <w:rFonts w:ascii="Arial" w:hAnsi="Arial"/>
        </w:rPr>
        <w:t> </w:t>
      </w:r>
      <w:r>
        <w:rPr>
          <w:rFonts w:ascii="Arial" w:hAnsi="Arial"/>
        </w:rPr>
        <w:t xml:space="preserve">: (i) </w:t>
      </w:r>
      <w:r w:rsidR="008128AC">
        <w:rPr>
          <w:rFonts w:ascii="Arial" w:hAnsi="Arial"/>
        </w:rPr>
        <w:t>un guide pratique</w:t>
      </w:r>
      <w:r>
        <w:rPr>
          <w:rFonts w:ascii="Arial" w:hAnsi="Arial"/>
        </w:rPr>
        <w:t xml:space="preserve"> sur les prêts souverains, qui fournir</w:t>
      </w:r>
      <w:r w:rsidR="008128AC">
        <w:rPr>
          <w:rFonts w:ascii="Arial" w:hAnsi="Arial"/>
        </w:rPr>
        <w:t xml:space="preserve">a </w:t>
      </w:r>
      <w:r>
        <w:rPr>
          <w:rFonts w:ascii="Arial" w:hAnsi="Arial"/>
        </w:rPr>
        <w:t xml:space="preserve">des orientations stratégiques et opérationnelles concernant les clauses contractuelles essentielles figurant dans les accords de prêts souverains </w:t>
      </w:r>
      <w:r>
        <w:rPr>
          <w:rFonts w:ascii="Arial" w:hAnsi="Arial"/>
        </w:rPr>
        <w:lastRenderedPageBreak/>
        <w:t>commerciaux (ci-après dénommées le</w:t>
      </w:r>
      <w:r w:rsidR="008128AC">
        <w:rPr>
          <w:rFonts w:ascii="Arial" w:hAnsi="Arial"/>
        </w:rPr>
        <w:t xml:space="preserve"> </w:t>
      </w:r>
      <w:r>
        <w:rPr>
          <w:rFonts w:ascii="Arial" w:hAnsi="Arial"/>
        </w:rPr>
        <w:t>«</w:t>
      </w:r>
      <w:r w:rsidR="00555DB3">
        <w:rPr>
          <w:rFonts w:ascii="Arial" w:hAnsi="Arial"/>
        </w:rPr>
        <w:t> </w:t>
      </w:r>
      <w:r w:rsidR="008128AC">
        <w:rPr>
          <w:rFonts w:ascii="Arial" w:hAnsi="Arial"/>
        </w:rPr>
        <w:t>Guide Pratique</w:t>
      </w:r>
      <w:r w:rsidR="00555DB3">
        <w:rPr>
          <w:rFonts w:ascii="Arial" w:hAnsi="Arial"/>
        </w:rPr>
        <w:t> </w:t>
      </w:r>
      <w:r>
        <w:rPr>
          <w:rFonts w:ascii="Arial" w:hAnsi="Arial"/>
        </w:rPr>
        <w:t>»)</w:t>
      </w:r>
      <w:r w:rsidR="00555DB3">
        <w:rPr>
          <w:rFonts w:ascii="Arial" w:hAnsi="Arial"/>
        </w:rPr>
        <w:t> </w:t>
      </w:r>
      <w:r>
        <w:rPr>
          <w:rFonts w:ascii="Arial" w:hAnsi="Arial"/>
        </w:rPr>
        <w:t xml:space="preserve">; (ii) </w:t>
      </w:r>
      <w:r w:rsidR="008128AC">
        <w:rPr>
          <w:rFonts w:ascii="Arial" w:hAnsi="Arial"/>
        </w:rPr>
        <w:t>des</w:t>
      </w:r>
      <w:r>
        <w:rPr>
          <w:rFonts w:ascii="Arial" w:hAnsi="Arial"/>
        </w:rPr>
        <w:t xml:space="preserve"> Tableaux récapitulatifs des conditions de prêt, qui présenteront sous une forme anonymisée et structurée les principales caractéristiques contractuelles issues de prêts négociés par les États africains</w:t>
      </w:r>
      <w:r w:rsidR="008128AC">
        <w:rPr>
          <w:rFonts w:ascii="Arial" w:hAnsi="Arial"/>
        </w:rPr>
        <w:t xml:space="preserve"> (les « Tableaux »)</w:t>
      </w:r>
      <w:r>
        <w:rPr>
          <w:rFonts w:ascii="Arial" w:hAnsi="Arial"/>
        </w:rPr>
        <w:t xml:space="preserve">. Alors que </w:t>
      </w:r>
      <w:r w:rsidR="008128AC">
        <w:rPr>
          <w:rFonts w:ascii="Arial" w:hAnsi="Arial"/>
        </w:rPr>
        <w:t>le Guide Pratique</w:t>
      </w:r>
      <w:r>
        <w:rPr>
          <w:rFonts w:ascii="Arial" w:hAnsi="Arial"/>
        </w:rPr>
        <w:t xml:space="preserve"> ser</w:t>
      </w:r>
      <w:r w:rsidR="008128AC">
        <w:rPr>
          <w:rFonts w:ascii="Arial" w:hAnsi="Arial"/>
        </w:rPr>
        <w:t>a</w:t>
      </w:r>
      <w:r>
        <w:rPr>
          <w:rFonts w:ascii="Arial" w:hAnsi="Arial"/>
        </w:rPr>
        <w:t xml:space="preserve"> mis à la disposition du public, l’accès aux Tableaux sera strictement réservé aux représentants gouvernementaux autorisés ainsi qu’à l’ALSF. La plateforme sera équipée de protocoles d’authentification robustes et intégrera des fonctionnalités interactives conçues pour faciliter la participation des parties prenantes, encourager l’apprentissage entre </w:t>
      </w:r>
      <w:r w:rsidR="008128AC">
        <w:rPr>
          <w:rFonts w:ascii="Arial" w:hAnsi="Arial"/>
        </w:rPr>
        <w:t>experts et homologues gouvernementaux</w:t>
      </w:r>
      <w:r>
        <w:rPr>
          <w:rFonts w:ascii="Arial" w:hAnsi="Arial"/>
        </w:rPr>
        <w:t xml:space="preserve"> et promouvoir des pratiques de négociation éclairées et informées.</w:t>
      </w:r>
    </w:p>
    <w:p w14:paraId="2D6839CD" w14:textId="77777777" w:rsidR="006D10B8" w:rsidRPr="00E7048C" w:rsidRDefault="006D10B8" w:rsidP="006D10B8">
      <w:pPr>
        <w:pStyle w:val="NormalWeb"/>
        <w:numPr>
          <w:ilvl w:val="0"/>
          <w:numId w:val="2"/>
        </w:numPr>
        <w:spacing w:before="0" w:beforeAutospacing="0" w:after="240" w:afterAutospacing="0" w:line="276" w:lineRule="auto"/>
        <w:ind w:left="567" w:right="-1" w:hanging="567"/>
        <w:jc w:val="both"/>
        <w:rPr>
          <w:rFonts w:ascii="Arial" w:hAnsi="Arial" w:cs="Arial"/>
          <w:b/>
        </w:rPr>
      </w:pPr>
      <w:r>
        <w:rPr>
          <w:rFonts w:ascii="Arial" w:hAnsi="Arial"/>
          <w:b/>
        </w:rPr>
        <w:t>Objectifs et activités de la mission</w:t>
      </w:r>
    </w:p>
    <w:p w14:paraId="127E3675" w14:textId="2B321A6D" w:rsidR="006D10B8" w:rsidRPr="00E7048C" w:rsidRDefault="006D10B8" w:rsidP="006D10B8">
      <w:pPr>
        <w:tabs>
          <w:tab w:val="left" w:pos="0"/>
        </w:tabs>
        <w:suppressAutoHyphens/>
        <w:spacing w:before="120" w:after="120" w:line="276" w:lineRule="auto"/>
        <w:jc w:val="both"/>
        <w:rPr>
          <w:rFonts w:ascii="Arial" w:hAnsi="Arial" w:cs="Arial"/>
          <w:bCs/>
          <w:spacing w:val="-2"/>
        </w:rPr>
      </w:pPr>
      <w:r>
        <w:rPr>
          <w:rFonts w:ascii="Arial" w:hAnsi="Arial"/>
        </w:rPr>
        <w:t>Le rôle du Consultant comprend, sans s</w:t>
      </w:r>
      <w:r w:rsidR="00555DB3">
        <w:rPr>
          <w:rFonts w:ascii="Arial" w:hAnsi="Arial"/>
        </w:rPr>
        <w:t>’</w:t>
      </w:r>
      <w:r>
        <w:rPr>
          <w:rFonts w:ascii="Arial" w:hAnsi="Arial"/>
        </w:rPr>
        <w:t>y limiter, les tâches suivantes</w:t>
      </w:r>
      <w:r w:rsidR="00555DB3">
        <w:rPr>
          <w:rFonts w:ascii="Arial" w:hAnsi="Arial"/>
        </w:rPr>
        <w:t> </w:t>
      </w:r>
      <w:r>
        <w:rPr>
          <w:rFonts w:ascii="Arial" w:hAnsi="Arial"/>
        </w:rPr>
        <w:t>:</w:t>
      </w:r>
    </w:p>
    <w:p w14:paraId="0EFBD6D6" w14:textId="291C1A66" w:rsidR="006D10B8" w:rsidRPr="00A6215F" w:rsidRDefault="006D10B8" w:rsidP="006D10B8">
      <w:pPr>
        <w:tabs>
          <w:tab w:val="left" w:pos="0"/>
        </w:tabs>
        <w:suppressAutoHyphens/>
        <w:spacing w:before="120" w:after="120" w:line="276" w:lineRule="auto"/>
        <w:jc w:val="both"/>
        <w:rPr>
          <w:rFonts w:ascii="Arial" w:hAnsi="Arial" w:cs="Arial"/>
          <w:b/>
          <w:bCs/>
          <w:spacing w:val="-2"/>
        </w:rPr>
      </w:pPr>
      <w:r>
        <w:rPr>
          <w:rFonts w:ascii="Arial" w:hAnsi="Arial"/>
          <w:b/>
        </w:rPr>
        <w:t>PHASE</w:t>
      </w:r>
      <w:r w:rsidR="00555DB3">
        <w:rPr>
          <w:rFonts w:ascii="Arial" w:hAnsi="Arial"/>
          <w:b/>
        </w:rPr>
        <w:t> </w:t>
      </w:r>
      <w:r>
        <w:rPr>
          <w:rFonts w:ascii="Arial" w:hAnsi="Arial"/>
          <w:b/>
        </w:rPr>
        <w:t>1 : ÉTUDE ET PLANIFICATION</w:t>
      </w:r>
    </w:p>
    <w:p w14:paraId="6E6D8949" w14:textId="77777777" w:rsidR="006D10B8" w:rsidRPr="00A6215F" w:rsidRDefault="006D10B8" w:rsidP="006D10B8">
      <w:pPr>
        <w:pStyle w:val="Paragraphedeliste"/>
        <w:numPr>
          <w:ilvl w:val="0"/>
          <w:numId w:val="7"/>
        </w:numPr>
        <w:tabs>
          <w:tab w:val="left" w:pos="0"/>
        </w:tabs>
        <w:suppressAutoHyphens/>
        <w:spacing w:before="120" w:after="120" w:line="276" w:lineRule="auto"/>
        <w:ind w:left="426" w:hanging="426"/>
        <w:jc w:val="both"/>
        <w:rPr>
          <w:rFonts w:ascii="Arial" w:hAnsi="Arial" w:cs="Arial"/>
          <w:b/>
          <w:bCs/>
          <w:spacing w:val="-2"/>
        </w:rPr>
      </w:pPr>
      <w:r>
        <w:rPr>
          <w:rFonts w:ascii="Arial" w:hAnsi="Arial"/>
          <w:b/>
        </w:rPr>
        <w:t>Évaluation des besoins techniques</w:t>
      </w:r>
    </w:p>
    <w:p w14:paraId="7B38A289" w14:textId="77777777" w:rsidR="006D10B8" w:rsidRPr="00A6215F" w:rsidRDefault="006D10B8" w:rsidP="006D10B8">
      <w:pPr>
        <w:numPr>
          <w:ilvl w:val="0"/>
          <w:numId w:val="3"/>
        </w:numPr>
        <w:tabs>
          <w:tab w:val="left" w:pos="0"/>
        </w:tabs>
        <w:suppressAutoHyphens/>
        <w:spacing w:before="120" w:after="120" w:line="276" w:lineRule="auto"/>
        <w:jc w:val="both"/>
        <w:rPr>
          <w:rFonts w:ascii="Arial" w:hAnsi="Arial" w:cs="Arial"/>
          <w:bCs/>
          <w:spacing w:val="-2"/>
        </w:rPr>
      </w:pPr>
      <w:r>
        <w:rPr>
          <w:rFonts w:ascii="Arial" w:hAnsi="Arial"/>
        </w:rPr>
        <w:t>Procéder à une analyse approfondie des besoins techniques, en concertation avec les équipes de l’ALSF et les partenaires du Projet.</w:t>
      </w:r>
    </w:p>
    <w:p w14:paraId="46C06D10" w14:textId="77777777" w:rsidR="006D10B8" w:rsidRPr="00A6215F" w:rsidRDefault="006D10B8" w:rsidP="006D10B8">
      <w:pPr>
        <w:numPr>
          <w:ilvl w:val="0"/>
          <w:numId w:val="3"/>
        </w:numPr>
        <w:tabs>
          <w:tab w:val="left" w:pos="0"/>
        </w:tabs>
        <w:suppressAutoHyphens/>
        <w:spacing w:before="120" w:after="120" w:line="276" w:lineRule="auto"/>
        <w:jc w:val="both"/>
        <w:rPr>
          <w:rFonts w:ascii="Arial" w:hAnsi="Arial" w:cs="Arial"/>
          <w:bCs/>
          <w:spacing w:val="-2"/>
        </w:rPr>
      </w:pPr>
      <w:r>
        <w:rPr>
          <w:rFonts w:ascii="Arial" w:hAnsi="Arial"/>
        </w:rPr>
        <w:t>Identifier les exigences fonctionnelles, techniques et en matière de cybersécurité.</w:t>
      </w:r>
    </w:p>
    <w:p w14:paraId="5F24CC10" w14:textId="77777777" w:rsidR="006D10B8" w:rsidRPr="00A6215F" w:rsidRDefault="006D10B8" w:rsidP="006D10B8">
      <w:pPr>
        <w:numPr>
          <w:ilvl w:val="0"/>
          <w:numId w:val="3"/>
        </w:numPr>
        <w:tabs>
          <w:tab w:val="left" w:pos="0"/>
        </w:tabs>
        <w:suppressAutoHyphens/>
        <w:spacing w:before="120" w:after="120" w:line="276" w:lineRule="auto"/>
        <w:jc w:val="both"/>
        <w:rPr>
          <w:rFonts w:ascii="Arial" w:hAnsi="Arial" w:cs="Arial"/>
          <w:bCs/>
          <w:spacing w:val="-2"/>
        </w:rPr>
      </w:pPr>
      <w:r>
        <w:rPr>
          <w:rFonts w:ascii="Arial" w:hAnsi="Arial"/>
        </w:rPr>
        <w:t>Collecter les attentes spécifiques des utilisateurs finaux ainsi que celles des parties prenantes clés.</w:t>
      </w:r>
    </w:p>
    <w:p w14:paraId="21B56612" w14:textId="77777777" w:rsidR="006D10B8" w:rsidRPr="00A6215F" w:rsidRDefault="006D10B8" w:rsidP="006D10B8">
      <w:pPr>
        <w:pStyle w:val="Paragraphedeliste"/>
        <w:numPr>
          <w:ilvl w:val="0"/>
          <w:numId w:val="7"/>
        </w:numPr>
        <w:tabs>
          <w:tab w:val="left" w:pos="0"/>
        </w:tabs>
        <w:suppressAutoHyphens/>
        <w:spacing w:before="120" w:after="120" w:line="276" w:lineRule="auto"/>
        <w:ind w:left="426" w:hanging="426"/>
        <w:jc w:val="both"/>
        <w:rPr>
          <w:rFonts w:ascii="Arial" w:hAnsi="Arial" w:cs="Arial"/>
          <w:b/>
          <w:bCs/>
          <w:spacing w:val="-2"/>
        </w:rPr>
      </w:pPr>
      <w:r>
        <w:rPr>
          <w:rFonts w:ascii="Arial" w:hAnsi="Arial"/>
          <w:b/>
        </w:rPr>
        <w:t>Proposition d’architecture et conception de la solution</w:t>
      </w:r>
    </w:p>
    <w:p w14:paraId="4719755D" w14:textId="146B77B2" w:rsidR="006D10B8" w:rsidRPr="00A6215F" w:rsidRDefault="006D10B8" w:rsidP="006D10B8">
      <w:pPr>
        <w:numPr>
          <w:ilvl w:val="0"/>
          <w:numId w:val="4"/>
        </w:numPr>
        <w:tabs>
          <w:tab w:val="left" w:pos="0"/>
        </w:tabs>
        <w:suppressAutoHyphens/>
        <w:spacing w:before="120" w:after="120" w:line="276" w:lineRule="auto"/>
        <w:jc w:val="both"/>
        <w:rPr>
          <w:rFonts w:ascii="Arial" w:hAnsi="Arial" w:cs="Arial"/>
          <w:bCs/>
          <w:spacing w:val="-2"/>
        </w:rPr>
      </w:pPr>
      <w:r>
        <w:rPr>
          <w:rFonts w:ascii="Arial" w:hAnsi="Arial"/>
        </w:rPr>
        <w:t xml:space="preserve">Concevoir une architecture logicielle robuste, évolutive et sécurisée, déployée sur l’environnement Amazon </w:t>
      </w:r>
      <w:r w:rsidR="00555DB3">
        <w:rPr>
          <w:rFonts w:ascii="Arial" w:hAnsi="Arial"/>
        </w:rPr>
        <w:t>Web</w:t>
      </w:r>
      <w:r>
        <w:rPr>
          <w:rFonts w:ascii="Arial" w:hAnsi="Arial"/>
        </w:rPr>
        <w:t xml:space="preserve"> Services (AWS), garantissant</w:t>
      </w:r>
      <w:r w:rsidR="00555DB3">
        <w:rPr>
          <w:rFonts w:ascii="Arial" w:hAnsi="Arial"/>
        </w:rPr>
        <w:t> </w:t>
      </w:r>
      <w:r>
        <w:rPr>
          <w:rFonts w:ascii="Arial" w:hAnsi="Arial"/>
        </w:rPr>
        <w:t>:</w:t>
      </w:r>
    </w:p>
    <w:p w14:paraId="36B84CCC" w14:textId="681ECDE5" w:rsidR="006D10B8" w:rsidRPr="00A6215F" w:rsidRDefault="006D10B8" w:rsidP="006D10B8">
      <w:pPr>
        <w:numPr>
          <w:ilvl w:val="1"/>
          <w:numId w:val="4"/>
        </w:numPr>
        <w:tabs>
          <w:tab w:val="left" w:pos="0"/>
        </w:tabs>
        <w:suppressAutoHyphens/>
        <w:spacing w:before="120" w:after="120" w:line="276" w:lineRule="auto"/>
        <w:jc w:val="both"/>
        <w:rPr>
          <w:rFonts w:ascii="Arial" w:hAnsi="Arial" w:cs="Arial"/>
          <w:bCs/>
          <w:spacing w:val="-2"/>
        </w:rPr>
      </w:pPr>
      <w:r>
        <w:rPr>
          <w:rFonts w:ascii="Arial" w:hAnsi="Arial"/>
        </w:rPr>
        <w:t>une pérennité de la solution à long terme</w:t>
      </w:r>
      <w:r w:rsidR="00555DB3">
        <w:rPr>
          <w:rFonts w:ascii="Arial" w:hAnsi="Arial"/>
        </w:rPr>
        <w:t> </w:t>
      </w:r>
      <w:r>
        <w:rPr>
          <w:rFonts w:ascii="Arial" w:hAnsi="Arial"/>
        </w:rPr>
        <w:t>;</w:t>
      </w:r>
    </w:p>
    <w:p w14:paraId="57670A0C" w14:textId="6EB57A92" w:rsidR="006D10B8" w:rsidRPr="00A6215F" w:rsidRDefault="006D10B8" w:rsidP="006D10B8">
      <w:pPr>
        <w:numPr>
          <w:ilvl w:val="1"/>
          <w:numId w:val="4"/>
        </w:numPr>
        <w:tabs>
          <w:tab w:val="left" w:pos="0"/>
        </w:tabs>
        <w:suppressAutoHyphens/>
        <w:spacing w:before="120" w:after="120" w:line="276" w:lineRule="auto"/>
        <w:jc w:val="both"/>
        <w:rPr>
          <w:rFonts w:ascii="Arial" w:hAnsi="Arial" w:cs="Arial"/>
          <w:bCs/>
          <w:spacing w:val="-2"/>
        </w:rPr>
      </w:pPr>
      <w:r>
        <w:rPr>
          <w:rFonts w:ascii="Arial" w:hAnsi="Arial"/>
        </w:rPr>
        <w:t>une disponibilité élevée</w:t>
      </w:r>
      <w:r w:rsidR="00555DB3">
        <w:rPr>
          <w:rFonts w:ascii="Arial" w:hAnsi="Arial"/>
        </w:rPr>
        <w:t> </w:t>
      </w:r>
      <w:r>
        <w:rPr>
          <w:rFonts w:ascii="Arial" w:hAnsi="Arial"/>
        </w:rPr>
        <w:t>; et</w:t>
      </w:r>
    </w:p>
    <w:p w14:paraId="26F94354" w14:textId="77777777" w:rsidR="006D10B8" w:rsidRPr="00A6215F" w:rsidRDefault="006D10B8" w:rsidP="006D10B8">
      <w:pPr>
        <w:numPr>
          <w:ilvl w:val="1"/>
          <w:numId w:val="4"/>
        </w:numPr>
        <w:tabs>
          <w:tab w:val="left" w:pos="0"/>
        </w:tabs>
        <w:suppressAutoHyphens/>
        <w:spacing w:before="120" w:after="120" w:line="276" w:lineRule="auto"/>
        <w:jc w:val="both"/>
        <w:rPr>
          <w:rFonts w:ascii="Arial" w:hAnsi="Arial" w:cs="Arial"/>
          <w:bCs/>
          <w:spacing w:val="-2"/>
        </w:rPr>
      </w:pPr>
      <w:r>
        <w:rPr>
          <w:rFonts w:ascii="Arial" w:hAnsi="Arial"/>
        </w:rPr>
        <w:t>une conformité aux normes de sécurité de l’industrie.</w:t>
      </w:r>
    </w:p>
    <w:p w14:paraId="4398C69B" w14:textId="77777777" w:rsidR="006D10B8" w:rsidRPr="00A6215F" w:rsidRDefault="006D10B8" w:rsidP="006D10B8">
      <w:pPr>
        <w:numPr>
          <w:ilvl w:val="0"/>
          <w:numId w:val="4"/>
        </w:numPr>
        <w:tabs>
          <w:tab w:val="left" w:pos="0"/>
        </w:tabs>
        <w:suppressAutoHyphens/>
        <w:spacing w:before="120" w:after="120" w:line="276" w:lineRule="auto"/>
        <w:jc w:val="both"/>
        <w:rPr>
          <w:rFonts w:ascii="Arial" w:hAnsi="Arial" w:cs="Arial"/>
          <w:bCs/>
          <w:spacing w:val="-2"/>
        </w:rPr>
      </w:pPr>
      <w:r>
        <w:rPr>
          <w:rFonts w:ascii="Arial" w:hAnsi="Arial"/>
        </w:rPr>
        <w:t>Définir les composants techniques essentiels et les services AWS à mobiliser (notamment EC2, S3, RDS, IAM).</w:t>
      </w:r>
    </w:p>
    <w:p w14:paraId="57080106" w14:textId="77777777" w:rsidR="006D10B8" w:rsidRPr="00A6215F" w:rsidRDefault="006D10B8" w:rsidP="006D10B8">
      <w:pPr>
        <w:numPr>
          <w:ilvl w:val="0"/>
          <w:numId w:val="4"/>
        </w:numPr>
        <w:tabs>
          <w:tab w:val="left" w:pos="0"/>
        </w:tabs>
        <w:suppressAutoHyphens/>
        <w:spacing w:before="120" w:after="120" w:line="276" w:lineRule="auto"/>
        <w:jc w:val="both"/>
        <w:rPr>
          <w:rFonts w:ascii="Arial" w:hAnsi="Arial" w:cs="Arial"/>
          <w:bCs/>
          <w:spacing w:val="-2"/>
        </w:rPr>
      </w:pPr>
      <w:r>
        <w:rPr>
          <w:rFonts w:ascii="Arial" w:hAnsi="Arial"/>
        </w:rPr>
        <w:t>Établir des stratégies précises en matière de contrôle d’accès, de sauvegarde des données et de plan de reprise d’activité (PRA).</w:t>
      </w:r>
    </w:p>
    <w:p w14:paraId="691C1F6A" w14:textId="427A50ED" w:rsidR="006D10B8" w:rsidRPr="00A6215F" w:rsidRDefault="006D10B8" w:rsidP="006D10B8">
      <w:pPr>
        <w:pStyle w:val="Paragraphedeliste"/>
        <w:numPr>
          <w:ilvl w:val="0"/>
          <w:numId w:val="7"/>
        </w:numPr>
        <w:tabs>
          <w:tab w:val="left" w:pos="0"/>
        </w:tabs>
        <w:suppressAutoHyphens/>
        <w:spacing w:before="120" w:after="120" w:line="276" w:lineRule="auto"/>
        <w:ind w:left="426" w:hanging="426"/>
        <w:jc w:val="both"/>
        <w:rPr>
          <w:rFonts w:ascii="Arial" w:hAnsi="Arial" w:cs="Arial"/>
          <w:b/>
          <w:bCs/>
          <w:spacing w:val="-2"/>
        </w:rPr>
      </w:pPr>
      <w:r>
        <w:rPr>
          <w:rFonts w:ascii="Arial" w:hAnsi="Arial"/>
          <w:b/>
        </w:rPr>
        <w:t>Plan d</w:t>
      </w:r>
      <w:r w:rsidR="00555DB3">
        <w:rPr>
          <w:rFonts w:ascii="Arial" w:hAnsi="Arial"/>
          <w:b/>
        </w:rPr>
        <w:t>’</w:t>
      </w:r>
      <w:r>
        <w:rPr>
          <w:rFonts w:ascii="Arial" w:hAnsi="Arial"/>
          <w:b/>
        </w:rPr>
        <w:t>exécution</w:t>
      </w:r>
    </w:p>
    <w:p w14:paraId="76EE1659" w14:textId="2C88670D" w:rsidR="006D10B8" w:rsidRPr="00A6215F" w:rsidRDefault="006D10B8" w:rsidP="006D10B8">
      <w:pPr>
        <w:numPr>
          <w:ilvl w:val="0"/>
          <w:numId w:val="5"/>
        </w:numPr>
        <w:tabs>
          <w:tab w:val="left" w:pos="0"/>
        </w:tabs>
        <w:suppressAutoHyphens/>
        <w:spacing w:before="120" w:after="120" w:line="276" w:lineRule="auto"/>
        <w:jc w:val="both"/>
        <w:rPr>
          <w:rFonts w:ascii="Arial" w:hAnsi="Arial" w:cs="Arial"/>
          <w:bCs/>
          <w:spacing w:val="-2"/>
        </w:rPr>
      </w:pPr>
      <w:r>
        <w:rPr>
          <w:rFonts w:ascii="Arial" w:hAnsi="Arial"/>
        </w:rPr>
        <w:t>Élaborer un plan d</w:t>
      </w:r>
      <w:r w:rsidR="00555DB3">
        <w:rPr>
          <w:rFonts w:ascii="Arial" w:hAnsi="Arial"/>
        </w:rPr>
        <w:t>’</w:t>
      </w:r>
      <w:r>
        <w:rPr>
          <w:rFonts w:ascii="Arial" w:hAnsi="Arial"/>
        </w:rPr>
        <w:t>exécution détaillé, comprenant :</w:t>
      </w:r>
    </w:p>
    <w:p w14:paraId="26DC434D" w14:textId="12186A6A" w:rsidR="006D10B8" w:rsidRPr="00A6215F" w:rsidRDefault="006D10B8" w:rsidP="006D10B8">
      <w:pPr>
        <w:numPr>
          <w:ilvl w:val="1"/>
          <w:numId w:val="5"/>
        </w:numPr>
        <w:tabs>
          <w:tab w:val="left" w:pos="0"/>
        </w:tabs>
        <w:suppressAutoHyphens/>
        <w:spacing w:before="120" w:after="120" w:line="276" w:lineRule="auto"/>
        <w:jc w:val="both"/>
        <w:rPr>
          <w:rFonts w:ascii="Arial" w:hAnsi="Arial" w:cs="Arial"/>
          <w:bCs/>
          <w:spacing w:val="-2"/>
        </w:rPr>
      </w:pPr>
      <w:r>
        <w:rPr>
          <w:rFonts w:ascii="Arial" w:hAnsi="Arial"/>
        </w:rPr>
        <w:t>les phases de développement du projet et les jalons clés</w:t>
      </w:r>
      <w:r w:rsidR="00555DB3">
        <w:rPr>
          <w:rFonts w:ascii="Arial" w:hAnsi="Arial"/>
        </w:rPr>
        <w:t> </w:t>
      </w:r>
      <w:r>
        <w:rPr>
          <w:rFonts w:ascii="Arial" w:hAnsi="Arial"/>
        </w:rPr>
        <w:t>;</w:t>
      </w:r>
    </w:p>
    <w:p w14:paraId="6B0EBB42" w14:textId="06F16FC3" w:rsidR="006D10B8" w:rsidRPr="00A6215F" w:rsidRDefault="006D10B8" w:rsidP="006D10B8">
      <w:pPr>
        <w:numPr>
          <w:ilvl w:val="1"/>
          <w:numId w:val="5"/>
        </w:numPr>
        <w:tabs>
          <w:tab w:val="left" w:pos="0"/>
        </w:tabs>
        <w:suppressAutoHyphens/>
        <w:spacing w:before="120" w:after="120" w:line="276" w:lineRule="auto"/>
        <w:jc w:val="both"/>
        <w:rPr>
          <w:rFonts w:ascii="Arial" w:hAnsi="Arial" w:cs="Arial"/>
          <w:bCs/>
          <w:spacing w:val="-2"/>
        </w:rPr>
      </w:pPr>
      <w:r>
        <w:rPr>
          <w:rFonts w:ascii="Arial" w:hAnsi="Arial"/>
        </w:rPr>
        <w:t>une estimation de la charge de travail en jours-</w:t>
      </w:r>
      <w:r w:rsidR="00F80EBB">
        <w:rPr>
          <w:rFonts w:ascii="Arial" w:hAnsi="Arial"/>
        </w:rPr>
        <w:t>personn</w:t>
      </w:r>
      <w:r>
        <w:rPr>
          <w:rFonts w:ascii="Arial" w:hAnsi="Arial"/>
        </w:rPr>
        <w:t>es (J/H) par activité</w:t>
      </w:r>
      <w:r w:rsidR="00555DB3">
        <w:rPr>
          <w:rFonts w:ascii="Arial" w:hAnsi="Arial"/>
        </w:rPr>
        <w:t> </w:t>
      </w:r>
      <w:r>
        <w:rPr>
          <w:rFonts w:ascii="Arial" w:hAnsi="Arial"/>
        </w:rPr>
        <w:t>;</w:t>
      </w:r>
    </w:p>
    <w:p w14:paraId="2F32CE76" w14:textId="3604366B" w:rsidR="006D10B8" w:rsidRPr="00A6215F" w:rsidRDefault="006D10B8" w:rsidP="006D10B8">
      <w:pPr>
        <w:numPr>
          <w:ilvl w:val="1"/>
          <w:numId w:val="5"/>
        </w:numPr>
        <w:tabs>
          <w:tab w:val="left" w:pos="0"/>
        </w:tabs>
        <w:suppressAutoHyphens/>
        <w:spacing w:before="120" w:after="120" w:line="276" w:lineRule="auto"/>
        <w:jc w:val="both"/>
        <w:rPr>
          <w:rFonts w:ascii="Arial" w:hAnsi="Arial" w:cs="Arial"/>
          <w:bCs/>
          <w:spacing w:val="-2"/>
        </w:rPr>
      </w:pPr>
      <w:r>
        <w:rPr>
          <w:rFonts w:ascii="Arial" w:hAnsi="Arial"/>
        </w:rPr>
        <w:lastRenderedPageBreak/>
        <w:t>un calendrier prévisionnel de mise en œuvre, sous forme de diagramme de Gantt</w:t>
      </w:r>
      <w:r w:rsidR="00555DB3">
        <w:rPr>
          <w:rFonts w:ascii="Arial" w:hAnsi="Arial"/>
        </w:rPr>
        <w:t> </w:t>
      </w:r>
      <w:r>
        <w:rPr>
          <w:rFonts w:ascii="Arial" w:hAnsi="Arial"/>
        </w:rPr>
        <w:t>;</w:t>
      </w:r>
    </w:p>
    <w:p w14:paraId="4B274588" w14:textId="77777777" w:rsidR="006D10B8" w:rsidRPr="00A6215F" w:rsidRDefault="006D10B8" w:rsidP="006D10B8">
      <w:pPr>
        <w:numPr>
          <w:ilvl w:val="1"/>
          <w:numId w:val="5"/>
        </w:numPr>
        <w:tabs>
          <w:tab w:val="left" w:pos="0"/>
        </w:tabs>
        <w:suppressAutoHyphens/>
        <w:spacing w:before="120" w:after="120" w:line="276" w:lineRule="auto"/>
        <w:jc w:val="both"/>
        <w:rPr>
          <w:rFonts w:ascii="Arial" w:hAnsi="Arial" w:cs="Arial"/>
          <w:bCs/>
          <w:spacing w:val="-2"/>
        </w:rPr>
      </w:pPr>
      <w:r>
        <w:rPr>
          <w:rFonts w:ascii="Arial" w:hAnsi="Arial"/>
        </w:rPr>
        <w:t>les ressources humaines et techniques nécessaires.</w:t>
      </w:r>
    </w:p>
    <w:p w14:paraId="3CA342E1" w14:textId="77777777" w:rsidR="006D10B8" w:rsidRPr="00A6215F" w:rsidRDefault="006D10B8" w:rsidP="006D10B8">
      <w:pPr>
        <w:pStyle w:val="Paragraphedeliste"/>
        <w:numPr>
          <w:ilvl w:val="0"/>
          <w:numId w:val="7"/>
        </w:numPr>
        <w:tabs>
          <w:tab w:val="left" w:pos="0"/>
        </w:tabs>
        <w:suppressAutoHyphens/>
        <w:spacing w:before="120" w:after="120" w:line="276" w:lineRule="auto"/>
        <w:ind w:left="426" w:hanging="426"/>
        <w:jc w:val="both"/>
        <w:rPr>
          <w:rFonts w:ascii="Arial" w:hAnsi="Arial" w:cs="Arial"/>
          <w:b/>
          <w:bCs/>
          <w:spacing w:val="-2"/>
        </w:rPr>
      </w:pPr>
      <w:r>
        <w:rPr>
          <w:rFonts w:ascii="Arial" w:hAnsi="Arial"/>
          <w:b/>
        </w:rPr>
        <w:t>Livrables</w:t>
      </w:r>
    </w:p>
    <w:p w14:paraId="5E498EB9" w14:textId="0B08B2B1" w:rsidR="006D10B8" w:rsidRPr="00A6215F" w:rsidRDefault="006D10B8" w:rsidP="006D10B8">
      <w:pPr>
        <w:numPr>
          <w:ilvl w:val="0"/>
          <w:numId w:val="6"/>
        </w:numPr>
        <w:tabs>
          <w:tab w:val="left" w:pos="0"/>
        </w:tabs>
        <w:suppressAutoHyphens/>
        <w:spacing w:before="120" w:after="120" w:line="276" w:lineRule="auto"/>
        <w:jc w:val="both"/>
        <w:rPr>
          <w:rFonts w:ascii="Arial" w:hAnsi="Arial" w:cs="Arial"/>
          <w:bCs/>
          <w:spacing w:val="-2"/>
        </w:rPr>
      </w:pPr>
      <w:r>
        <w:rPr>
          <w:rFonts w:ascii="Arial" w:hAnsi="Arial"/>
        </w:rPr>
        <w:t>Rapport d’analyse des besoins techniques</w:t>
      </w:r>
      <w:r w:rsidR="00555DB3">
        <w:rPr>
          <w:rFonts w:ascii="Arial" w:hAnsi="Arial"/>
        </w:rPr>
        <w:t> </w:t>
      </w:r>
      <w:r>
        <w:rPr>
          <w:rFonts w:ascii="Arial" w:hAnsi="Arial"/>
        </w:rPr>
        <w:t>;</w:t>
      </w:r>
    </w:p>
    <w:p w14:paraId="46F53901" w14:textId="3006C4FB" w:rsidR="006D10B8" w:rsidRPr="00A6215F" w:rsidRDefault="006D10B8" w:rsidP="006D10B8">
      <w:pPr>
        <w:numPr>
          <w:ilvl w:val="0"/>
          <w:numId w:val="6"/>
        </w:numPr>
        <w:tabs>
          <w:tab w:val="left" w:pos="0"/>
        </w:tabs>
        <w:suppressAutoHyphens/>
        <w:spacing w:before="120" w:after="120" w:line="276" w:lineRule="auto"/>
        <w:jc w:val="both"/>
        <w:rPr>
          <w:rFonts w:ascii="Arial" w:hAnsi="Arial" w:cs="Arial"/>
          <w:bCs/>
          <w:spacing w:val="-2"/>
        </w:rPr>
      </w:pPr>
      <w:r>
        <w:rPr>
          <w:rFonts w:ascii="Arial" w:hAnsi="Arial"/>
        </w:rPr>
        <w:t>Architecture système proposée (basée sur AWS)</w:t>
      </w:r>
      <w:r w:rsidR="00555DB3">
        <w:rPr>
          <w:rFonts w:ascii="Arial" w:hAnsi="Arial"/>
        </w:rPr>
        <w:t> </w:t>
      </w:r>
      <w:r>
        <w:rPr>
          <w:rFonts w:ascii="Arial" w:hAnsi="Arial"/>
        </w:rPr>
        <w:t>;</w:t>
      </w:r>
    </w:p>
    <w:p w14:paraId="4898C77C" w14:textId="687E68F4" w:rsidR="006D10B8" w:rsidRPr="00A6215F" w:rsidRDefault="006D10B8" w:rsidP="006D10B8">
      <w:pPr>
        <w:numPr>
          <w:ilvl w:val="0"/>
          <w:numId w:val="6"/>
        </w:numPr>
        <w:tabs>
          <w:tab w:val="left" w:pos="0"/>
        </w:tabs>
        <w:suppressAutoHyphens/>
        <w:spacing w:before="120" w:after="120" w:line="276" w:lineRule="auto"/>
        <w:jc w:val="both"/>
        <w:rPr>
          <w:rFonts w:ascii="Arial" w:hAnsi="Arial" w:cs="Arial"/>
          <w:bCs/>
          <w:spacing w:val="-2"/>
        </w:rPr>
      </w:pPr>
      <w:r>
        <w:rPr>
          <w:rFonts w:ascii="Arial" w:hAnsi="Arial"/>
        </w:rPr>
        <w:t>Cahier des charges fonctionnel et technique</w:t>
      </w:r>
      <w:r w:rsidR="00555DB3">
        <w:rPr>
          <w:rFonts w:ascii="Arial" w:hAnsi="Arial"/>
        </w:rPr>
        <w:t> </w:t>
      </w:r>
      <w:r>
        <w:rPr>
          <w:rFonts w:ascii="Arial" w:hAnsi="Arial"/>
        </w:rPr>
        <w:t>;</w:t>
      </w:r>
    </w:p>
    <w:p w14:paraId="2829BE02" w14:textId="77777777" w:rsidR="006D10B8" w:rsidRPr="00A6215F" w:rsidRDefault="006D10B8" w:rsidP="006D10B8">
      <w:pPr>
        <w:numPr>
          <w:ilvl w:val="0"/>
          <w:numId w:val="6"/>
        </w:numPr>
        <w:tabs>
          <w:tab w:val="left" w:pos="0"/>
        </w:tabs>
        <w:suppressAutoHyphens/>
        <w:spacing w:before="120" w:after="240" w:line="276" w:lineRule="auto"/>
        <w:jc w:val="both"/>
        <w:rPr>
          <w:rFonts w:ascii="Arial" w:hAnsi="Arial" w:cs="Arial"/>
          <w:bCs/>
          <w:spacing w:val="-2"/>
        </w:rPr>
      </w:pPr>
      <w:r>
        <w:rPr>
          <w:rFonts w:ascii="Arial" w:hAnsi="Arial"/>
        </w:rPr>
        <w:t>Plan d’exécution détaillé (incluant les estimations en J/H et le calendrier prévisionnel).</w:t>
      </w:r>
    </w:p>
    <w:p w14:paraId="646B2406" w14:textId="0C34B832" w:rsidR="006D10B8" w:rsidRPr="00A6215F" w:rsidRDefault="006D10B8" w:rsidP="006D10B8">
      <w:pPr>
        <w:tabs>
          <w:tab w:val="left" w:pos="0"/>
        </w:tabs>
        <w:suppressAutoHyphens/>
        <w:spacing w:before="120" w:after="120" w:line="276" w:lineRule="auto"/>
        <w:jc w:val="both"/>
        <w:rPr>
          <w:rFonts w:ascii="Arial" w:hAnsi="Arial" w:cs="Arial"/>
          <w:b/>
          <w:bCs/>
          <w:spacing w:val="-2"/>
        </w:rPr>
      </w:pPr>
      <w:r>
        <w:rPr>
          <w:rFonts w:ascii="Arial" w:hAnsi="Arial"/>
          <w:b/>
        </w:rPr>
        <w:t>PHASE</w:t>
      </w:r>
      <w:r w:rsidR="00555DB3">
        <w:rPr>
          <w:rFonts w:ascii="Arial" w:hAnsi="Arial"/>
          <w:b/>
        </w:rPr>
        <w:t> </w:t>
      </w:r>
      <w:r>
        <w:rPr>
          <w:rFonts w:ascii="Arial" w:hAnsi="Arial"/>
          <w:b/>
        </w:rPr>
        <w:t>2</w:t>
      </w:r>
      <w:r w:rsidR="00555DB3">
        <w:rPr>
          <w:rFonts w:ascii="Arial" w:hAnsi="Arial"/>
          <w:b/>
        </w:rPr>
        <w:t> </w:t>
      </w:r>
      <w:r>
        <w:rPr>
          <w:rFonts w:ascii="Arial" w:hAnsi="Arial"/>
          <w:b/>
        </w:rPr>
        <w:t>: DÉVELOPPEMENT ET LIVRAISON DE LA PLATEFORME</w:t>
      </w:r>
    </w:p>
    <w:p w14:paraId="7D51D716" w14:textId="3C3110E7" w:rsidR="006D10B8" w:rsidRPr="00E7048C" w:rsidRDefault="006D10B8" w:rsidP="006D10B8">
      <w:pPr>
        <w:tabs>
          <w:tab w:val="left" w:pos="0"/>
        </w:tabs>
        <w:suppressAutoHyphens/>
        <w:spacing w:before="120" w:after="120" w:line="276" w:lineRule="auto"/>
        <w:jc w:val="both"/>
        <w:rPr>
          <w:rFonts w:ascii="Arial" w:hAnsi="Arial" w:cs="Arial"/>
          <w:bCs/>
          <w:spacing w:val="-2"/>
        </w:rPr>
      </w:pPr>
      <w:r>
        <w:rPr>
          <w:rFonts w:ascii="Arial" w:hAnsi="Arial"/>
        </w:rPr>
        <w:t>Cette phase ne pourra débuter qu’après validation formelle, par l’ALSF, de l’ensemble des livrables de la phase</w:t>
      </w:r>
      <w:r w:rsidR="00555DB3">
        <w:rPr>
          <w:rFonts w:ascii="Arial" w:hAnsi="Arial"/>
        </w:rPr>
        <w:t> </w:t>
      </w:r>
      <w:r>
        <w:rPr>
          <w:rFonts w:ascii="Arial" w:hAnsi="Arial"/>
        </w:rPr>
        <w:t>1.</w:t>
      </w:r>
    </w:p>
    <w:p w14:paraId="47B57030" w14:textId="77777777" w:rsidR="006D10B8" w:rsidRPr="00E7048C" w:rsidRDefault="006D10B8" w:rsidP="006D10B8">
      <w:pPr>
        <w:tabs>
          <w:tab w:val="left" w:pos="0"/>
        </w:tabs>
        <w:suppressAutoHyphens/>
        <w:spacing w:before="120" w:after="120" w:line="276" w:lineRule="auto"/>
        <w:jc w:val="both"/>
        <w:rPr>
          <w:rFonts w:ascii="Arial" w:hAnsi="Arial" w:cs="Arial"/>
          <w:b/>
          <w:spacing w:val="-2"/>
        </w:rPr>
      </w:pPr>
      <w:r>
        <w:rPr>
          <w:rFonts w:ascii="Arial" w:hAnsi="Arial"/>
          <w:b/>
        </w:rPr>
        <w:t>a. Conception et développement de la plateforme</w:t>
      </w:r>
    </w:p>
    <w:p w14:paraId="169DAB65" w14:textId="4F8412E6" w:rsidR="006D10B8" w:rsidRPr="00E7048C" w:rsidRDefault="006D10B8" w:rsidP="006D10B8">
      <w:pPr>
        <w:pStyle w:val="Paragraphedeliste"/>
        <w:numPr>
          <w:ilvl w:val="0"/>
          <w:numId w:val="8"/>
        </w:numPr>
        <w:tabs>
          <w:tab w:val="left" w:pos="0"/>
        </w:tabs>
        <w:suppressAutoHyphens/>
        <w:spacing w:before="120" w:after="120" w:line="276" w:lineRule="auto"/>
        <w:contextualSpacing w:val="0"/>
        <w:jc w:val="both"/>
        <w:rPr>
          <w:rFonts w:ascii="Arial" w:hAnsi="Arial" w:cs="Arial"/>
          <w:bCs/>
          <w:spacing w:val="-2"/>
        </w:rPr>
      </w:pPr>
      <w:r>
        <w:rPr>
          <w:rFonts w:ascii="Arial" w:hAnsi="Arial"/>
        </w:rPr>
        <w:t>Développer une plateforme web sécurisée, autonome et facile d’utilisation, intégrant les éléments suivants</w:t>
      </w:r>
      <w:r w:rsidR="00555DB3">
        <w:rPr>
          <w:rFonts w:ascii="Arial" w:hAnsi="Arial"/>
        </w:rPr>
        <w:t> </w:t>
      </w:r>
      <w:r>
        <w:rPr>
          <w:rFonts w:ascii="Arial" w:hAnsi="Arial"/>
        </w:rPr>
        <w:t>:</w:t>
      </w:r>
    </w:p>
    <w:p w14:paraId="39C4FFE2" w14:textId="7F9D440D" w:rsidR="006D10B8" w:rsidRPr="00E7048C" w:rsidRDefault="006D10B8" w:rsidP="006D10B8">
      <w:pPr>
        <w:pStyle w:val="Paragraphedeliste"/>
        <w:numPr>
          <w:ilvl w:val="1"/>
          <w:numId w:val="8"/>
        </w:numPr>
        <w:tabs>
          <w:tab w:val="left" w:pos="0"/>
        </w:tabs>
        <w:suppressAutoHyphens/>
        <w:spacing w:before="120" w:after="120" w:line="276" w:lineRule="auto"/>
        <w:contextualSpacing w:val="0"/>
        <w:jc w:val="both"/>
        <w:rPr>
          <w:rFonts w:ascii="Arial" w:hAnsi="Arial" w:cs="Arial"/>
          <w:bCs/>
          <w:spacing w:val="-2"/>
        </w:rPr>
      </w:pPr>
      <w:r>
        <w:rPr>
          <w:rFonts w:ascii="Arial" w:hAnsi="Arial"/>
        </w:rPr>
        <w:t xml:space="preserve">un accès public </w:t>
      </w:r>
      <w:r w:rsidR="008128AC">
        <w:rPr>
          <w:rFonts w:ascii="Arial" w:hAnsi="Arial"/>
        </w:rPr>
        <w:t>au Guide Pratique</w:t>
      </w:r>
      <w:r w:rsidR="00555DB3">
        <w:rPr>
          <w:rFonts w:ascii="Arial" w:hAnsi="Arial"/>
        </w:rPr>
        <w:t> </w:t>
      </w:r>
      <w:r>
        <w:rPr>
          <w:rFonts w:ascii="Arial" w:hAnsi="Arial"/>
        </w:rPr>
        <w:t>;</w:t>
      </w:r>
    </w:p>
    <w:p w14:paraId="559951CC" w14:textId="4F48AB32" w:rsidR="006D10B8" w:rsidRPr="00E7048C" w:rsidRDefault="006D10B8" w:rsidP="006D10B8">
      <w:pPr>
        <w:pStyle w:val="Paragraphedeliste"/>
        <w:numPr>
          <w:ilvl w:val="1"/>
          <w:numId w:val="8"/>
        </w:numPr>
        <w:tabs>
          <w:tab w:val="left" w:pos="0"/>
        </w:tabs>
        <w:suppressAutoHyphens/>
        <w:spacing w:before="120" w:after="120" w:line="276" w:lineRule="auto"/>
        <w:contextualSpacing w:val="0"/>
        <w:jc w:val="both"/>
        <w:rPr>
          <w:rFonts w:ascii="Arial" w:hAnsi="Arial" w:cs="Arial"/>
          <w:bCs/>
          <w:spacing w:val="-2"/>
        </w:rPr>
      </w:pPr>
      <w:r>
        <w:rPr>
          <w:rFonts w:ascii="Arial" w:hAnsi="Arial"/>
        </w:rPr>
        <w:t>un accès restreint, soumis à authentification, aux Tableaux, par région</w:t>
      </w:r>
      <w:r w:rsidR="00555DB3">
        <w:rPr>
          <w:rFonts w:ascii="Arial" w:hAnsi="Arial"/>
        </w:rPr>
        <w:t> </w:t>
      </w:r>
      <w:r>
        <w:rPr>
          <w:rFonts w:ascii="Arial" w:hAnsi="Arial"/>
        </w:rPr>
        <w:t>;</w:t>
      </w:r>
    </w:p>
    <w:p w14:paraId="75E3F0FF" w14:textId="21DD7DBE" w:rsidR="006D10B8" w:rsidRPr="00E7048C" w:rsidRDefault="006D10B8" w:rsidP="006D10B8">
      <w:pPr>
        <w:pStyle w:val="Paragraphedeliste"/>
        <w:numPr>
          <w:ilvl w:val="1"/>
          <w:numId w:val="8"/>
        </w:numPr>
        <w:tabs>
          <w:tab w:val="left" w:pos="0"/>
        </w:tabs>
        <w:suppressAutoHyphens/>
        <w:spacing w:before="120" w:after="120" w:line="276" w:lineRule="auto"/>
        <w:contextualSpacing w:val="0"/>
        <w:jc w:val="both"/>
        <w:rPr>
          <w:rFonts w:ascii="Arial" w:hAnsi="Arial" w:cs="Arial"/>
          <w:bCs/>
          <w:spacing w:val="-2"/>
        </w:rPr>
      </w:pPr>
      <w:r>
        <w:rPr>
          <w:rFonts w:ascii="Arial" w:hAnsi="Arial"/>
        </w:rPr>
        <w:t>une gestion des accès basée sur des rôles hiérarchisés (par exemple, par pays ou région)</w:t>
      </w:r>
      <w:r w:rsidR="00555DB3">
        <w:rPr>
          <w:rFonts w:ascii="Arial" w:hAnsi="Arial"/>
        </w:rPr>
        <w:t> </w:t>
      </w:r>
      <w:r>
        <w:rPr>
          <w:rFonts w:ascii="Arial" w:hAnsi="Arial"/>
        </w:rPr>
        <w:t>;</w:t>
      </w:r>
    </w:p>
    <w:p w14:paraId="44A16A70" w14:textId="7514FDF0" w:rsidR="006D10B8" w:rsidRPr="00E7048C" w:rsidRDefault="006D10B8" w:rsidP="006D10B8">
      <w:pPr>
        <w:pStyle w:val="Paragraphedeliste"/>
        <w:numPr>
          <w:ilvl w:val="1"/>
          <w:numId w:val="8"/>
        </w:numPr>
        <w:tabs>
          <w:tab w:val="left" w:pos="0"/>
        </w:tabs>
        <w:suppressAutoHyphens/>
        <w:spacing w:before="120" w:after="120" w:line="276" w:lineRule="auto"/>
        <w:contextualSpacing w:val="0"/>
        <w:jc w:val="both"/>
        <w:rPr>
          <w:rFonts w:ascii="Arial" w:hAnsi="Arial" w:cs="Arial"/>
          <w:bCs/>
          <w:spacing w:val="-2"/>
        </w:rPr>
      </w:pPr>
      <w:r>
        <w:rPr>
          <w:rFonts w:ascii="Arial" w:hAnsi="Arial"/>
        </w:rPr>
        <w:t>des fonctionnalités de sécurité renforcées incluant le chiffrement des données et l’authentification des utilisateurs</w:t>
      </w:r>
      <w:r w:rsidR="00555DB3">
        <w:rPr>
          <w:rFonts w:ascii="Arial" w:hAnsi="Arial"/>
        </w:rPr>
        <w:t> </w:t>
      </w:r>
      <w:r>
        <w:rPr>
          <w:rFonts w:ascii="Arial" w:hAnsi="Arial"/>
        </w:rPr>
        <w:t>;</w:t>
      </w:r>
    </w:p>
    <w:p w14:paraId="7F7D11A4" w14:textId="6BD0FC51" w:rsidR="006D10B8" w:rsidRPr="00E7048C" w:rsidRDefault="006D10B8" w:rsidP="006D10B8">
      <w:pPr>
        <w:pStyle w:val="Paragraphedeliste"/>
        <w:numPr>
          <w:ilvl w:val="1"/>
          <w:numId w:val="8"/>
        </w:numPr>
        <w:tabs>
          <w:tab w:val="left" w:pos="0"/>
        </w:tabs>
        <w:suppressAutoHyphens/>
        <w:spacing w:before="120" w:after="120" w:line="276" w:lineRule="auto"/>
        <w:contextualSpacing w:val="0"/>
        <w:jc w:val="both"/>
        <w:rPr>
          <w:rFonts w:ascii="Arial" w:hAnsi="Arial" w:cs="Arial"/>
          <w:bCs/>
          <w:spacing w:val="-2"/>
        </w:rPr>
      </w:pPr>
      <w:r>
        <w:rPr>
          <w:rFonts w:ascii="Arial" w:hAnsi="Arial"/>
        </w:rPr>
        <w:t>des outils de recherche, de filtrage et de comparaison des conditions de prêt</w:t>
      </w:r>
      <w:r w:rsidR="00555DB3">
        <w:rPr>
          <w:rFonts w:ascii="Arial" w:hAnsi="Arial"/>
        </w:rPr>
        <w:t> </w:t>
      </w:r>
      <w:r>
        <w:rPr>
          <w:rFonts w:ascii="Arial" w:hAnsi="Arial"/>
        </w:rPr>
        <w:t>;</w:t>
      </w:r>
    </w:p>
    <w:p w14:paraId="7C1AC14D" w14:textId="77777777" w:rsidR="006D10B8" w:rsidRPr="00E7048C" w:rsidRDefault="006D10B8" w:rsidP="006D10B8">
      <w:pPr>
        <w:pStyle w:val="Paragraphedeliste"/>
        <w:numPr>
          <w:ilvl w:val="1"/>
          <w:numId w:val="8"/>
        </w:numPr>
        <w:tabs>
          <w:tab w:val="left" w:pos="0"/>
        </w:tabs>
        <w:suppressAutoHyphens/>
        <w:spacing w:before="120" w:after="120" w:line="276" w:lineRule="auto"/>
        <w:contextualSpacing w:val="0"/>
        <w:jc w:val="both"/>
        <w:rPr>
          <w:rFonts w:ascii="Arial" w:hAnsi="Arial" w:cs="Arial"/>
          <w:bCs/>
          <w:spacing w:val="-2"/>
        </w:rPr>
      </w:pPr>
      <w:r>
        <w:rPr>
          <w:rFonts w:ascii="Arial" w:hAnsi="Arial"/>
        </w:rPr>
        <w:t>une interface de type tableau de bord, permettant une navigation fluide et intuitive.</w:t>
      </w:r>
    </w:p>
    <w:p w14:paraId="2976A993" w14:textId="47446140" w:rsidR="006D10B8" w:rsidRPr="00E7048C" w:rsidRDefault="006D10B8" w:rsidP="006D10B8">
      <w:pPr>
        <w:tabs>
          <w:tab w:val="left" w:pos="0"/>
        </w:tabs>
        <w:suppressAutoHyphens/>
        <w:spacing w:before="120" w:after="120" w:line="276" w:lineRule="auto"/>
        <w:jc w:val="both"/>
        <w:rPr>
          <w:rFonts w:ascii="Arial" w:hAnsi="Arial" w:cs="Arial"/>
          <w:b/>
          <w:spacing w:val="-2"/>
        </w:rPr>
      </w:pPr>
      <w:r>
        <w:rPr>
          <w:rFonts w:ascii="Arial" w:hAnsi="Arial"/>
          <w:b/>
        </w:rPr>
        <w:t>b. Fonctionnalités interactives et mécanismes de retour d</w:t>
      </w:r>
      <w:r w:rsidR="00555DB3">
        <w:rPr>
          <w:rFonts w:ascii="Arial" w:hAnsi="Arial"/>
          <w:b/>
        </w:rPr>
        <w:t>’</w:t>
      </w:r>
      <w:r>
        <w:rPr>
          <w:rFonts w:ascii="Arial" w:hAnsi="Arial"/>
          <w:b/>
        </w:rPr>
        <w:t>information</w:t>
      </w:r>
    </w:p>
    <w:p w14:paraId="485436F5" w14:textId="5EFB271D" w:rsidR="006D10B8" w:rsidRPr="00E7048C" w:rsidRDefault="006D10B8" w:rsidP="006D10B8">
      <w:pPr>
        <w:pStyle w:val="Paragraphedeliste"/>
        <w:numPr>
          <w:ilvl w:val="0"/>
          <w:numId w:val="9"/>
        </w:numPr>
        <w:tabs>
          <w:tab w:val="left" w:pos="0"/>
        </w:tabs>
        <w:suppressAutoHyphens/>
        <w:spacing w:before="120" w:after="120" w:line="276" w:lineRule="auto"/>
        <w:contextualSpacing w:val="0"/>
        <w:jc w:val="both"/>
        <w:rPr>
          <w:rFonts w:ascii="Arial" w:hAnsi="Arial" w:cs="Arial"/>
          <w:bCs/>
          <w:spacing w:val="-2"/>
        </w:rPr>
      </w:pPr>
      <w:r>
        <w:rPr>
          <w:rFonts w:ascii="Arial" w:hAnsi="Arial"/>
        </w:rPr>
        <w:t>Intégrer des outils d’interaction utilisateur tels que</w:t>
      </w:r>
      <w:r w:rsidR="00555DB3">
        <w:rPr>
          <w:rFonts w:ascii="Arial" w:hAnsi="Arial"/>
        </w:rPr>
        <w:t> </w:t>
      </w:r>
      <w:r>
        <w:rPr>
          <w:rFonts w:ascii="Arial" w:hAnsi="Arial"/>
        </w:rPr>
        <w:t>:</w:t>
      </w:r>
    </w:p>
    <w:p w14:paraId="61CD2493" w14:textId="21E2B919" w:rsidR="006D10B8" w:rsidRPr="00E7048C" w:rsidRDefault="006D10B8" w:rsidP="006D10B8">
      <w:pPr>
        <w:pStyle w:val="Paragraphedeliste"/>
        <w:numPr>
          <w:ilvl w:val="1"/>
          <w:numId w:val="9"/>
        </w:numPr>
        <w:tabs>
          <w:tab w:val="left" w:pos="0"/>
        </w:tabs>
        <w:suppressAutoHyphens/>
        <w:spacing w:before="120" w:after="120" w:line="276" w:lineRule="auto"/>
        <w:contextualSpacing w:val="0"/>
        <w:jc w:val="both"/>
        <w:rPr>
          <w:rFonts w:ascii="Arial" w:hAnsi="Arial" w:cs="Arial"/>
          <w:bCs/>
          <w:spacing w:val="-2"/>
        </w:rPr>
      </w:pPr>
      <w:r>
        <w:rPr>
          <w:rFonts w:ascii="Arial" w:hAnsi="Arial"/>
        </w:rPr>
        <w:t>la soumission de commentaires et de retours d’expérience</w:t>
      </w:r>
      <w:r w:rsidR="00555DB3">
        <w:rPr>
          <w:rFonts w:ascii="Arial" w:hAnsi="Arial"/>
        </w:rPr>
        <w:t> </w:t>
      </w:r>
      <w:r>
        <w:rPr>
          <w:rFonts w:ascii="Arial" w:hAnsi="Arial"/>
        </w:rPr>
        <w:t>;</w:t>
      </w:r>
    </w:p>
    <w:p w14:paraId="160117DC" w14:textId="6A265680" w:rsidR="006D10B8" w:rsidRPr="00E7048C" w:rsidRDefault="006D10B8" w:rsidP="006D10B8">
      <w:pPr>
        <w:pStyle w:val="Paragraphedeliste"/>
        <w:numPr>
          <w:ilvl w:val="1"/>
          <w:numId w:val="9"/>
        </w:numPr>
        <w:tabs>
          <w:tab w:val="left" w:pos="0"/>
        </w:tabs>
        <w:suppressAutoHyphens/>
        <w:spacing w:before="120" w:after="120" w:line="276" w:lineRule="auto"/>
        <w:contextualSpacing w:val="0"/>
        <w:jc w:val="both"/>
        <w:rPr>
          <w:rFonts w:ascii="Arial" w:hAnsi="Arial" w:cs="Arial"/>
          <w:bCs/>
          <w:spacing w:val="-2"/>
        </w:rPr>
      </w:pPr>
      <w:r>
        <w:rPr>
          <w:rFonts w:ascii="Arial" w:hAnsi="Arial"/>
        </w:rPr>
        <w:t>des enquêtes de satisfaction ou sondages</w:t>
      </w:r>
      <w:r w:rsidR="00555DB3">
        <w:rPr>
          <w:rFonts w:ascii="Arial" w:hAnsi="Arial"/>
        </w:rPr>
        <w:t> </w:t>
      </w:r>
      <w:r>
        <w:rPr>
          <w:rFonts w:ascii="Arial" w:hAnsi="Arial"/>
        </w:rPr>
        <w:t>;</w:t>
      </w:r>
    </w:p>
    <w:p w14:paraId="42FD2172" w14:textId="77777777" w:rsidR="006D10B8" w:rsidRPr="00E7048C" w:rsidRDefault="006D10B8" w:rsidP="006D10B8">
      <w:pPr>
        <w:pStyle w:val="Paragraphedeliste"/>
        <w:numPr>
          <w:ilvl w:val="1"/>
          <w:numId w:val="9"/>
        </w:numPr>
        <w:tabs>
          <w:tab w:val="left" w:pos="0"/>
        </w:tabs>
        <w:suppressAutoHyphens/>
        <w:spacing w:before="120" w:after="120" w:line="276" w:lineRule="auto"/>
        <w:contextualSpacing w:val="0"/>
        <w:jc w:val="both"/>
        <w:rPr>
          <w:rFonts w:ascii="Arial" w:hAnsi="Arial" w:cs="Arial"/>
          <w:bCs/>
          <w:spacing w:val="-2"/>
        </w:rPr>
      </w:pPr>
      <w:r>
        <w:rPr>
          <w:rFonts w:ascii="Arial" w:hAnsi="Arial"/>
        </w:rPr>
        <w:t>la possibilité de soumettre des informations anonymisées ou de signaler du contenu obsolète.</w:t>
      </w:r>
    </w:p>
    <w:p w14:paraId="03F8FA0B" w14:textId="77777777" w:rsidR="006D10B8" w:rsidRPr="00E7048C" w:rsidRDefault="006D10B8" w:rsidP="006D10B8">
      <w:pPr>
        <w:pStyle w:val="Paragraphedeliste"/>
        <w:numPr>
          <w:ilvl w:val="0"/>
          <w:numId w:val="9"/>
        </w:numPr>
        <w:tabs>
          <w:tab w:val="left" w:pos="0"/>
        </w:tabs>
        <w:suppressAutoHyphens/>
        <w:spacing w:before="120" w:after="120" w:line="276" w:lineRule="auto"/>
        <w:contextualSpacing w:val="0"/>
        <w:jc w:val="both"/>
        <w:rPr>
          <w:rFonts w:ascii="Arial" w:hAnsi="Arial" w:cs="Arial"/>
          <w:bCs/>
          <w:spacing w:val="-2"/>
        </w:rPr>
      </w:pPr>
      <w:r>
        <w:rPr>
          <w:rFonts w:ascii="Arial" w:hAnsi="Arial"/>
        </w:rPr>
        <w:t>Mettre en place une interface d’administration dédiée à la mise à jour et à la modération des contenus.</w:t>
      </w:r>
    </w:p>
    <w:p w14:paraId="019D337E" w14:textId="77777777" w:rsidR="006D10B8" w:rsidRPr="00E7048C" w:rsidRDefault="006D10B8" w:rsidP="006D10B8">
      <w:pPr>
        <w:tabs>
          <w:tab w:val="left" w:pos="0"/>
        </w:tabs>
        <w:suppressAutoHyphens/>
        <w:spacing w:before="120" w:after="120" w:line="276" w:lineRule="auto"/>
        <w:jc w:val="both"/>
        <w:rPr>
          <w:rFonts w:ascii="Arial" w:hAnsi="Arial" w:cs="Arial"/>
          <w:b/>
          <w:spacing w:val="-2"/>
        </w:rPr>
      </w:pPr>
      <w:r>
        <w:rPr>
          <w:rFonts w:ascii="Arial" w:hAnsi="Arial"/>
          <w:b/>
        </w:rPr>
        <w:t>c. Adaptation locale et prise en charge multilingue</w:t>
      </w:r>
    </w:p>
    <w:p w14:paraId="06CD24CB" w14:textId="77777777" w:rsidR="006D10B8" w:rsidRPr="00E7048C" w:rsidRDefault="006D10B8" w:rsidP="006D10B8">
      <w:pPr>
        <w:pStyle w:val="Paragraphedeliste"/>
        <w:numPr>
          <w:ilvl w:val="0"/>
          <w:numId w:val="10"/>
        </w:numPr>
        <w:tabs>
          <w:tab w:val="left" w:pos="0"/>
        </w:tabs>
        <w:suppressAutoHyphens/>
        <w:spacing w:before="120" w:after="120" w:line="276" w:lineRule="auto"/>
        <w:contextualSpacing w:val="0"/>
        <w:jc w:val="both"/>
        <w:rPr>
          <w:rFonts w:ascii="Arial" w:hAnsi="Arial" w:cs="Arial"/>
          <w:bCs/>
          <w:spacing w:val="-2"/>
        </w:rPr>
      </w:pPr>
      <w:r>
        <w:rPr>
          <w:rFonts w:ascii="Arial" w:hAnsi="Arial"/>
        </w:rPr>
        <w:lastRenderedPageBreak/>
        <w:t>Déployer des fonctionnalités multilingues (au minimum en anglais et en français), avec possibilité d’extension à d’autres langues.</w:t>
      </w:r>
    </w:p>
    <w:p w14:paraId="0709462F" w14:textId="1BBDE54C" w:rsidR="006D10B8" w:rsidRPr="00E7048C" w:rsidRDefault="006D10B8" w:rsidP="006D10B8">
      <w:pPr>
        <w:pStyle w:val="Paragraphedeliste"/>
        <w:numPr>
          <w:ilvl w:val="0"/>
          <w:numId w:val="10"/>
        </w:numPr>
        <w:tabs>
          <w:tab w:val="left" w:pos="0"/>
        </w:tabs>
        <w:suppressAutoHyphens/>
        <w:spacing w:before="120" w:after="120" w:line="276" w:lineRule="auto"/>
        <w:contextualSpacing w:val="0"/>
        <w:jc w:val="both"/>
        <w:rPr>
          <w:rFonts w:ascii="Arial" w:hAnsi="Arial" w:cs="Arial"/>
          <w:bCs/>
          <w:spacing w:val="-2"/>
        </w:rPr>
      </w:pPr>
      <w:r>
        <w:rPr>
          <w:rFonts w:ascii="Arial" w:hAnsi="Arial"/>
        </w:rPr>
        <w:t>Intégrer des outils de back-office permettant un contrôle qualité des traductions, en vue de leur révision et validation par l’ALSF ou par des expert</w:t>
      </w:r>
      <w:r w:rsidR="00D656A5">
        <w:rPr>
          <w:rFonts w:ascii="Arial" w:hAnsi="Arial"/>
        </w:rPr>
        <w:t>(</w:t>
      </w:r>
      <w:r>
        <w:rPr>
          <w:rFonts w:ascii="Arial" w:hAnsi="Arial"/>
        </w:rPr>
        <w:t>e</w:t>
      </w:r>
      <w:r w:rsidR="00D656A5">
        <w:rPr>
          <w:rFonts w:ascii="Arial" w:hAnsi="Arial"/>
        </w:rPr>
        <w:t>)</w:t>
      </w:r>
      <w:r>
        <w:rPr>
          <w:rFonts w:ascii="Arial" w:hAnsi="Arial"/>
        </w:rPr>
        <w:t>s mandaté</w:t>
      </w:r>
      <w:r w:rsidR="00D656A5">
        <w:rPr>
          <w:rFonts w:ascii="Arial" w:hAnsi="Arial"/>
        </w:rPr>
        <w:t>(</w:t>
      </w:r>
      <w:r>
        <w:rPr>
          <w:rFonts w:ascii="Arial" w:hAnsi="Arial"/>
        </w:rPr>
        <w:t>e</w:t>
      </w:r>
      <w:r w:rsidR="00D656A5">
        <w:rPr>
          <w:rFonts w:ascii="Arial" w:hAnsi="Arial"/>
        </w:rPr>
        <w:t>)</w:t>
      </w:r>
      <w:r>
        <w:rPr>
          <w:rFonts w:ascii="Arial" w:hAnsi="Arial"/>
        </w:rPr>
        <w:t>s, avant publication.</w:t>
      </w:r>
    </w:p>
    <w:p w14:paraId="09D62E2A" w14:textId="77777777" w:rsidR="006D10B8" w:rsidRPr="00E7048C" w:rsidRDefault="006D10B8" w:rsidP="006D10B8">
      <w:pPr>
        <w:tabs>
          <w:tab w:val="left" w:pos="0"/>
        </w:tabs>
        <w:suppressAutoHyphens/>
        <w:spacing w:before="120" w:after="120" w:line="276" w:lineRule="auto"/>
        <w:jc w:val="both"/>
        <w:rPr>
          <w:rFonts w:ascii="Arial" w:hAnsi="Arial" w:cs="Arial"/>
          <w:b/>
          <w:spacing w:val="-2"/>
        </w:rPr>
      </w:pPr>
      <w:r>
        <w:rPr>
          <w:rFonts w:ascii="Arial" w:hAnsi="Arial"/>
          <w:b/>
        </w:rPr>
        <w:t>d. Tests, assurance qualité et déploiement</w:t>
      </w:r>
    </w:p>
    <w:p w14:paraId="78B5BC1C" w14:textId="165B56B2" w:rsidR="006D10B8" w:rsidRPr="00E7048C" w:rsidRDefault="006D10B8" w:rsidP="006D10B8">
      <w:pPr>
        <w:pStyle w:val="Paragraphedeliste"/>
        <w:numPr>
          <w:ilvl w:val="0"/>
          <w:numId w:val="11"/>
        </w:numPr>
        <w:tabs>
          <w:tab w:val="left" w:pos="0"/>
        </w:tabs>
        <w:suppressAutoHyphens/>
        <w:spacing w:before="120" w:after="120" w:line="276" w:lineRule="auto"/>
        <w:contextualSpacing w:val="0"/>
        <w:jc w:val="both"/>
        <w:rPr>
          <w:rFonts w:ascii="Arial" w:hAnsi="Arial" w:cs="Arial"/>
          <w:bCs/>
          <w:spacing w:val="-2"/>
        </w:rPr>
      </w:pPr>
      <w:r>
        <w:rPr>
          <w:rFonts w:ascii="Arial" w:hAnsi="Arial"/>
        </w:rPr>
        <w:t>Conduire des campagnes de tests structurés à différentes étapes</w:t>
      </w:r>
      <w:r w:rsidR="00555DB3">
        <w:rPr>
          <w:rFonts w:ascii="Arial" w:hAnsi="Arial"/>
        </w:rPr>
        <w:t> </w:t>
      </w:r>
      <w:r>
        <w:rPr>
          <w:rFonts w:ascii="Arial" w:hAnsi="Arial"/>
        </w:rPr>
        <w:t>:</w:t>
      </w:r>
    </w:p>
    <w:p w14:paraId="6EFE853A" w14:textId="0A867B1D" w:rsidR="006D10B8" w:rsidRPr="00E7048C" w:rsidRDefault="006D10B8" w:rsidP="006D10B8">
      <w:pPr>
        <w:pStyle w:val="Paragraphedeliste"/>
        <w:numPr>
          <w:ilvl w:val="1"/>
          <w:numId w:val="11"/>
        </w:numPr>
        <w:tabs>
          <w:tab w:val="left" w:pos="0"/>
        </w:tabs>
        <w:suppressAutoHyphens/>
        <w:spacing w:before="120" w:after="120" w:line="276" w:lineRule="auto"/>
        <w:contextualSpacing w:val="0"/>
        <w:jc w:val="both"/>
        <w:rPr>
          <w:rFonts w:ascii="Arial" w:hAnsi="Arial" w:cs="Arial"/>
          <w:bCs/>
          <w:spacing w:val="-2"/>
        </w:rPr>
      </w:pPr>
      <w:r>
        <w:rPr>
          <w:rFonts w:ascii="Arial" w:hAnsi="Arial"/>
        </w:rPr>
        <w:t>test alpha (en environnement interne)</w:t>
      </w:r>
      <w:r w:rsidR="00555DB3">
        <w:rPr>
          <w:rFonts w:ascii="Arial" w:hAnsi="Arial"/>
        </w:rPr>
        <w:t> </w:t>
      </w:r>
      <w:r>
        <w:rPr>
          <w:rFonts w:ascii="Arial" w:hAnsi="Arial"/>
        </w:rPr>
        <w:t>;</w:t>
      </w:r>
    </w:p>
    <w:p w14:paraId="3549FED4" w14:textId="47586BB0" w:rsidR="006D10B8" w:rsidRPr="00E7048C" w:rsidRDefault="006D10B8" w:rsidP="006D10B8">
      <w:pPr>
        <w:pStyle w:val="Paragraphedeliste"/>
        <w:numPr>
          <w:ilvl w:val="1"/>
          <w:numId w:val="11"/>
        </w:numPr>
        <w:tabs>
          <w:tab w:val="left" w:pos="0"/>
        </w:tabs>
        <w:suppressAutoHyphens/>
        <w:spacing w:before="120" w:after="120" w:line="276" w:lineRule="auto"/>
        <w:contextualSpacing w:val="0"/>
        <w:jc w:val="both"/>
        <w:rPr>
          <w:rFonts w:ascii="Arial" w:hAnsi="Arial" w:cs="Arial"/>
          <w:bCs/>
          <w:spacing w:val="-2"/>
        </w:rPr>
      </w:pPr>
      <w:r>
        <w:rPr>
          <w:rFonts w:ascii="Arial" w:hAnsi="Arial"/>
        </w:rPr>
        <w:t>test bêta (avec un panel d’utilisateurs sélectionnés)</w:t>
      </w:r>
      <w:r w:rsidR="00555DB3">
        <w:rPr>
          <w:rFonts w:ascii="Arial" w:hAnsi="Arial"/>
        </w:rPr>
        <w:t> </w:t>
      </w:r>
      <w:r>
        <w:rPr>
          <w:rFonts w:ascii="Arial" w:hAnsi="Arial"/>
        </w:rPr>
        <w:t>;</w:t>
      </w:r>
    </w:p>
    <w:p w14:paraId="72C1CF1F" w14:textId="77777777" w:rsidR="006D10B8" w:rsidRPr="00E7048C" w:rsidRDefault="006D10B8" w:rsidP="006D10B8">
      <w:pPr>
        <w:pStyle w:val="Paragraphedeliste"/>
        <w:numPr>
          <w:ilvl w:val="1"/>
          <w:numId w:val="11"/>
        </w:numPr>
        <w:tabs>
          <w:tab w:val="left" w:pos="0"/>
        </w:tabs>
        <w:suppressAutoHyphens/>
        <w:spacing w:before="120" w:after="120" w:line="276" w:lineRule="auto"/>
        <w:contextualSpacing w:val="0"/>
        <w:jc w:val="both"/>
        <w:rPr>
          <w:rFonts w:ascii="Arial" w:hAnsi="Arial" w:cs="Arial"/>
          <w:bCs/>
          <w:spacing w:val="-2"/>
        </w:rPr>
      </w:pPr>
      <w:r>
        <w:rPr>
          <w:rFonts w:ascii="Arial" w:hAnsi="Arial"/>
        </w:rPr>
        <w:t>test final (sur la version complète en environnement réel).</w:t>
      </w:r>
    </w:p>
    <w:p w14:paraId="1033DCBD" w14:textId="77777777" w:rsidR="006D10B8" w:rsidRPr="00E7048C" w:rsidRDefault="006D10B8" w:rsidP="006D10B8">
      <w:pPr>
        <w:pStyle w:val="Paragraphedeliste"/>
        <w:numPr>
          <w:ilvl w:val="0"/>
          <w:numId w:val="11"/>
        </w:numPr>
        <w:tabs>
          <w:tab w:val="left" w:pos="0"/>
        </w:tabs>
        <w:suppressAutoHyphens/>
        <w:spacing w:before="120" w:after="120" w:line="276" w:lineRule="auto"/>
        <w:contextualSpacing w:val="0"/>
        <w:jc w:val="both"/>
        <w:rPr>
          <w:rFonts w:ascii="Arial" w:hAnsi="Arial" w:cs="Arial"/>
          <w:bCs/>
          <w:spacing w:val="-2"/>
        </w:rPr>
      </w:pPr>
      <w:r>
        <w:rPr>
          <w:rFonts w:ascii="Arial" w:hAnsi="Arial"/>
        </w:rPr>
        <w:t>Chaque série de tests devra être formellement validée par l’ALSF avant le passage à l’étape suivante.</w:t>
      </w:r>
    </w:p>
    <w:p w14:paraId="30A7F788" w14:textId="77777777" w:rsidR="006D10B8" w:rsidRPr="00E7048C" w:rsidRDefault="006D10B8" w:rsidP="006D10B8">
      <w:pPr>
        <w:pStyle w:val="Paragraphedeliste"/>
        <w:numPr>
          <w:ilvl w:val="0"/>
          <w:numId w:val="11"/>
        </w:numPr>
        <w:tabs>
          <w:tab w:val="left" w:pos="0"/>
        </w:tabs>
        <w:suppressAutoHyphens/>
        <w:spacing w:before="120" w:after="120" w:line="276" w:lineRule="auto"/>
        <w:contextualSpacing w:val="0"/>
        <w:jc w:val="both"/>
        <w:rPr>
          <w:rFonts w:ascii="Arial" w:hAnsi="Arial" w:cs="Arial"/>
          <w:bCs/>
          <w:spacing w:val="-2"/>
        </w:rPr>
      </w:pPr>
      <w:r>
        <w:rPr>
          <w:rFonts w:ascii="Arial" w:hAnsi="Arial"/>
        </w:rPr>
        <w:t>Assurer la correction des anomalies détectées et procéder aux ajustements techniques nécessaires en mode itératif.</w:t>
      </w:r>
    </w:p>
    <w:p w14:paraId="36CFF113" w14:textId="77777777" w:rsidR="006D10B8" w:rsidRPr="00E7048C" w:rsidRDefault="006D10B8" w:rsidP="006D10B8">
      <w:pPr>
        <w:pStyle w:val="Paragraphedeliste"/>
        <w:numPr>
          <w:ilvl w:val="0"/>
          <w:numId w:val="11"/>
        </w:numPr>
        <w:tabs>
          <w:tab w:val="left" w:pos="0"/>
        </w:tabs>
        <w:suppressAutoHyphens/>
        <w:spacing w:before="120" w:after="120" w:line="276" w:lineRule="auto"/>
        <w:contextualSpacing w:val="0"/>
        <w:jc w:val="both"/>
        <w:rPr>
          <w:rFonts w:ascii="Arial" w:hAnsi="Arial" w:cs="Arial"/>
          <w:bCs/>
          <w:spacing w:val="-2"/>
        </w:rPr>
      </w:pPr>
      <w:r>
        <w:rPr>
          <w:rFonts w:ascii="Arial" w:hAnsi="Arial"/>
        </w:rPr>
        <w:t>Effectuer le déploiement final de la plateforme et l’intégrer aux systèmes de l’ALSF.</w:t>
      </w:r>
    </w:p>
    <w:p w14:paraId="6260497B" w14:textId="77777777" w:rsidR="006D10B8" w:rsidRPr="00E7048C" w:rsidRDefault="006D10B8" w:rsidP="006D10B8">
      <w:pPr>
        <w:tabs>
          <w:tab w:val="left" w:pos="0"/>
        </w:tabs>
        <w:suppressAutoHyphens/>
        <w:spacing w:before="120" w:after="120" w:line="276" w:lineRule="auto"/>
        <w:jc w:val="both"/>
        <w:rPr>
          <w:rFonts w:ascii="Arial" w:hAnsi="Arial" w:cs="Arial"/>
          <w:b/>
          <w:spacing w:val="-2"/>
        </w:rPr>
      </w:pPr>
      <w:r>
        <w:rPr>
          <w:rFonts w:ascii="Arial" w:hAnsi="Arial"/>
          <w:b/>
        </w:rPr>
        <w:t>e. Formation, documentation et transfert de compétences</w:t>
      </w:r>
    </w:p>
    <w:p w14:paraId="22EFDCE3" w14:textId="6BB2D2AA" w:rsidR="006D10B8" w:rsidRPr="00E7048C" w:rsidRDefault="006D10B8" w:rsidP="006D10B8">
      <w:pPr>
        <w:pStyle w:val="Paragraphedeliste"/>
        <w:numPr>
          <w:ilvl w:val="0"/>
          <w:numId w:val="12"/>
        </w:numPr>
        <w:tabs>
          <w:tab w:val="left" w:pos="0"/>
        </w:tabs>
        <w:suppressAutoHyphens/>
        <w:spacing w:before="120" w:after="120" w:line="276" w:lineRule="auto"/>
        <w:contextualSpacing w:val="0"/>
        <w:jc w:val="both"/>
        <w:rPr>
          <w:rFonts w:ascii="Arial" w:hAnsi="Arial" w:cs="Arial"/>
          <w:bCs/>
          <w:spacing w:val="-2"/>
        </w:rPr>
      </w:pPr>
      <w:r>
        <w:rPr>
          <w:rFonts w:ascii="Arial" w:hAnsi="Arial"/>
        </w:rPr>
        <w:t>Assurer une formation complète destinée aux administrateur</w:t>
      </w:r>
      <w:r w:rsidR="00D656A5">
        <w:rPr>
          <w:rFonts w:ascii="Arial" w:hAnsi="Arial"/>
        </w:rPr>
        <w:t>s</w:t>
      </w:r>
      <w:r>
        <w:rPr>
          <w:rFonts w:ascii="Arial" w:hAnsi="Arial"/>
        </w:rPr>
        <w:t xml:space="preserve"> et aux utilisateur</w:t>
      </w:r>
      <w:r w:rsidR="00D656A5">
        <w:rPr>
          <w:rFonts w:ascii="Arial" w:hAnsi="Arial"/>
        </w:rPr>
        <w:t>s</w:t>
      </w:r>
      <w:r w:rsidR="00D656A5" w:rsidDel="00D656A5">
        <w:rPr>
          <w:rFonts w:ascii="Arial" w:hAnsi="Arial"/>
        </w:rPr>
        <w:t xml:space="preserve"> </w:t>
      </w:r>
      <w:r>
        <w:rPr>
          <w:rFonts w:ascii="Arial" w:hAnsi="Arial"/>
        </w:rPr>
        <w:t>de l’ALSF ainsi qu’aux parties prenantes concernées.</w:t>
      </w:r>
    </w:p>
    <w:p w14:paraId="66F9A4D6" w14:textId="7886A938" w:rsidR="006D10B8" w:rsidRPr="00E7048C" w:rsidRDefault="006D10B8" w:rsidP="006D10B8">
      <w:pPr>
        <w:pStyle w:val="Paragraphedeliste"/>
        <w:numPr>
          <w:ilvl w:val="0"/>
          <w:numId w:val="12"/>
        </w:numPr>
        <w:tabs>
          <w:tab w:val="left" w:pos="0"/>
        </w:tabs>
        <w:suppressAutoHyphens/>
        <w:spacing w:before="120" w:after="120" w:line="276" w:lineRule="auto"/>
        <w:contextualSpacing w:val="0"/>
        <w:jc w:val="both"/>
        <w:rPr>
          <w:rFonts w:ascii="Arial" w:hAnsi="Arial" w:cs="Arial"/>
          <w:bCs/>
          <w:spacing w:val="-2"/>
        </w:rPr>
      </w:pPr>
      <w:r>
        <w:rPr>
          <w:rFonts w:ascii="Arial" w:hAnsi="Arial"/>
        </w:rPr>
        <w:t>Fournir</w:t>
      </w:r>
      <w:r w:rsidR="00555DB3">
        <w:rPr>
          <w:rFonts w:ascii="Arial" w:hAnsi="Arial"/>
        </w:rPr>
        <w:t> </w:t>
      </w:r>
      <w:r>
        <w:rPr>
          <w:rFonts w:ascii="Arial" w:hAnsi="Arial"/>
        </w:rPr>
        <w:t>:</w:t>
      </w:r>
    </w:p>
    <w:p w14:paraId="1235A4AD" w14:textId="6A7F4525" w:rsidR="006D10B8" w:rsidRPr="00E7048C" w:rsidRDefault="006D10B8" w:rsidP="006D10B8">
      <w:pPr>
        <w:pStyle w:val="Paragraphedeliste"/>
        <w:numPr>
          <w:ilvl w:val="1"/>
          <w:numId w:val="12"/>
        </w:numPr>
        <w:tabs>
          <w:tab w:val="left" w:pos="0"/>
        </w:tabs>
        <w:suppressAutoHyphens/>
        <w:spacing w:before="120" w:after="120" w:line="276" w:lineRule="auto"/>
        <w:contextualSpacing w:val="0"/>
        <w:jc w:val="both"/>
        <w:rPr>
          <w:rFonts w:ascii="Arial" w:hAnsi="Arial" w:cs="Arial"/>
          <w:bCs/>
          <w:spacing w:val="-2"/>
        </w:rPr>
      </w:pPr>
      <w:r>
        <w:rPr>
          <w:rFonts w:ascii="Arial" w:hAnsi="Arial"/>
        </w:rPr>
        <w:t>un manuel utilisateur complet</w:t>
      </w:r>
      <w:r w:rsidR="00555DB3">
        <w:rPr>
          <w:rFonts w:ascii="Arial" w:hAnsi="Arial"/>
        </w:rPr>
        <w:t> </w:t>
      </w:r>
      <w:r>
        <w:rPr>
          <w:rFonts w:ascii="Arial" w:hAnsi="Arial"/>
        </w:rPr>
        <w:t>;</w:t>
      </w:r>
    </w:p>
    <w:p w14:paraId="2EFB28C9" w14:textId="77777777" w:rsidR="006D10B8" w:rsidRPr="00E7048C" w:rsidRDefault="006D10B8" w:rsidP="006D10B8">
      <w:pPr>
        <w:pStyle w:val="Paragraphedeliste"/>
        <w:numPr>
          <w:ilvl w:val="1"/>
          <w:numId w:val="12"/>
        </w:numPr>
        <w:tabs>
          <w:tab w:val="left" w:pos="0"/>
        </w:tabs>
        <w:suppressAutoHyphens/>
        <w:spacing w:before="120" w:after="120" w:line="276" w:lineRule="auto"/>
        <w:contextualSpacing w:val="0"/>
        <w:jc w:val="both"/>
        <w:rPr>
          <w:rFonts w:ascii="Arial" w:hAnsi="Arial" w:cs="Arial"/>
          <w:bCs/>
          <w:spacing w:val="-2"/>
        </w:rPr>
      </w:pPr>
      <w:r>
        <w:rPr>
          <w:rFonts w:ascii="Arial" w:hAnsi="Arial"/>
        </w:rPr>
        <w:t>un guide d’administration du système.</w:t>
      </w:r>
    </w:p>
    <w:p w14:paraId="745879BD" w14:textId="77777777" w:rsidR="006D10B8" w:rsidRPr="00E7048C" w:rsidRDefault="006D10B8" w:rsidP="006D10B8">
      <w:pPr>
        <w:pStyle w:val="Paragraphedeliste"/>
        <w:numPr>
          <w:ilvl w:val="0"/>
          <w:numId w:val="12"/>
        </w:numPr>
        <w:tabs>
          <w:tab w:val="left" w:pos="0"/>
        </w:tabs>
        <w:suppressAutoHyphens/>
        <w:spacing w:before="120" w:after="120" w:line="276" w:lineRule="auto"/>
        <w:contextualSpacing w:val="0"/>
        <w:jc w:val="both"/>
        <w:rPr>
          <w:rFonts w:ascii="Arial" w:hAnsi="Arial" w:cs="Arial"/>
          <w:bCs/>
          <w:spacing w:val="-2"/>
        </w:rPr>
      </w:pPr>
      <w:r>
        <w:rPr>
          <w:rFonts w:ascii="Arial" w:hAnsi="Arial"/>
        </w:rPr>
        <w:t>Offrir un accompagnement technique pendant la phase initiale de déploiement.</w:t>
      </w:r>
    </w:p>
    <w:p w14:paraId="014335E2" w14:textId="77777777" w:rsidR="006D10B8" w:rsidRPr="00E7048C" w:rsidRDefault="006D10B8" w:rsidP="006D10B8">
      <w:pPr>
        <w:pStyle w:val="Paragraphedeliste"/>
        <w:numPr>
          <w:ilvl w:val="0"/>
          <w:numId w:val="12"/>
        </w:numPr>
        <w:tabs>
          <w:tab w:val="left" w:pos="0"/>
        </w:tabs>
        <w:suppressAutoHyphens/>
        <w:spacing w:before="120" w:after="120" w:line="276" w:lineRule="auto"/>
        <w:contextualSpacing w:val="0"/>
        <w:jc w:val="both"/>
        <w:rPr>
          <w:rFonts w:ascii="Arial" w:hAnsi="Arial" w:cs="Arial"/>
          <w:bCs/>
          <w:spacing w:val="-2"/>
        </w:rPr>
      </w:pPr>
      <w:r>
        <w:rPr>
          <w:rFonts w:ascii="Arial" w:hAnsi="Arial"/>
        </w:rPr>
        <w:t>Procéder à un transfert de compétences structuré, y compris la mise à disposition du code source et des ressources techniques nécessaires pour les interventions de maintenance ou de dépannage post-déploiement.</w:t>
      </w:r>
    </w:p>
    <w:p w14:paraId="0A76DA13" w14:textId="77777777" w:rsidR="006D10B8" w:rsidRPr="00E7048C" w:rsidRDefault="006D10B8" w:rsidP="006D10B8">
      <w:pPr>
        <w:pStyle w:val="NormalWeb"/>
        <w:numPr>
          <w:ilvl w:val="0"/>
          <w:numId w:val="2"/>
        </w:numPr>
        <w:spacing w:before="0" w:beforeAutospacing="0" w:after="240" w:afterAutospacing="0" w:line="276" w:lineRule="auto"/>
        <w:ind w:left="567" w:right="-1" w:hanging="567"/>
        <w:jc w:val="both"/>
        <w:rPr>
          <w:rFonts w:ascii="Arial" w:hAnsi="Arial" w:cs="Arial"/>
          <w:b/>
        </w:rPr>
      </w:pPr>
      <w:r>
        <w:rPr>
          <w:rFonts w:ascii="Arial" w:hAnsi="Arial"/>
          <w:b/>
        </w:rPr>
        <w:t>Qualifications et expérience requises</w:t>
      </w:r>
    </w:p>
    <w:p w14:paraId="0C98BC82" w14:textId="40E8C0EC" w:rsidR="006D10B8" w:rsidRPr="00C3337A" w:rsidRDefault="006D10B8" w:rsidP="006D10B8">
      <w:pPr>
        <w:pStyle w:val="NormalWeb"/>
        <w:spacing w:before="0" w:after="240" w:line="276" w:lineRule="auto"/>
        <w:ind w:right="-1"/>
        <w:jc w:val="both"/>
        <w:rPr>
          <w:rFonts w:ascii="Arial" w:hAnsi="Arial" w:cs="Arial"/>
        </w:rPr>
      </w:pPr>
      <w:r>
        <w:rPr>
          <w:rFonts w:ascii="Arial" w:hAnsi="Arial"/>
        </w:rPr>
        <w:t>Le Consultant devra constituer une équipe pluridisciplinaire répondant aux qualifications et à l’expérience suivantes</w:t>
      </w:r>
      <w:r w:rsidR="00555DB3">
        <w:rPr>
          <w:rFonts w:ascii="Arial" w:hAnsi="Arial"/>
        </w:rPr>
        <w:t> </w:t>
      </w:r>
      <w:r>
        <w:rPr>
          <w:rFonts w:ascii="Arial" w:hAnsi="Arial"/>
        </w:rPr>
        <w:t>:</w:t>
      </w:r>
    </w:p>
    <w:p w14:paraId="5A848FA5" w14:textId="1713B0FA" w:rsidR="006D10B8" w:rsidRPr="00E7048C" w:rsidRDefault="006D10B8" w:rsidP="006D10B8">
      <w:pPr>
        <w:pStyle w:val="Paragraphedeliste"/>
        <w:numPr>
          <w:ilvl w:val="4"/>
          <w:numId w:val="1"/>
        </w:numPr>
        <w:tabs>
          <w:tab w:val="left" w:pos="0"/>
        </w:tabs>
        <w:suppressAutoHyphens/>
        <w:spacing w:before="120" w:after="120" w:line="276" w:lineRule="auto"/>
        <w:ind w:left="426" w:hanging="426"/>
        <w:jc w:val="both"/>
        <w:rPr>
          <w:rFonts w:ascii="Arial" w:hAnsi="Arial" w:cs="Arial"/>
          <w:b/>
          <w:spacing w:val="-2"/>
        </w:rPr>
      </w:pPr>
      <w:r>
        <w:rPr>
          <w:rFonts w:ascii="Arial" w:hAnsi="Arial"/>
          <w:b/>
        </w:rPr>
        <w:t>Composition de l</w:t>
      </w:r>
      <w:r w:rsidR="00555DB3">
        <w:rPr>
          <w:rFonts w:ascii="Arial" w:hAnsi="Arial"/>
          <w:b/>
        </w:rPr>
        <w:t>’</w:t>
      </w:r>
      <w:r>
        <w:rPr>
          <w:rFonts w:ascii="Arial" w:hAnsi="Arial"/>
          <w:b/>
        </w:rPr>
        <w:t>équipe</w:t>
      </w:r>
    </w:p>
    <w:p w14:paraId="2A8788EB" w14:textId="68A4883E" w:rsidR="006D10B8" w:rsidRPr="00C3337A" w:rsidRDefault="006D10B8" w:rsidP="006D10B8">
      <w:pPr>
        <w:pStyle w:val="NormalWeb"/>
        <w:numPr>
          <w:ilvl w:val="0"/>
          <w:numId w:val="13"/>
        </w:numPr>
        <w:spacing w:before="0" w:beforeAutospacing="0" w:after="120" w:afterAutospacing="0" w:line="276" w:lineRule="auto"/>
        <w:ind w:right="-1"/>
        <w:jc w:val="both"/>
        <w:rPr>
          <w:rFonts w:ascii="Arial" w:hAnsi="Arial" w:cs="Arial"/>
        </w:rPr>
      </w:pPr>
      <w:r>
        <w:rPr>
          <w:rFonts w:ascii="Arial" w:hAnsi="Arial"/>
          <w:b/>
        </w:rPr>
        <w:t>Chef d</w:t>
      </w:r>
      <w:r w:rsidR="00555DB3">
        <w:rPr>
          <w:rFonts w:ascii="Arial" w:hAnsi="Arial"/>
          <w:b/>
        </w:rPr>
        <w:t>’</w:t>
      </w:r>
      <w:r>
        <w:rPr>
          <w:rFonts w:ascii="Arial" w:hAnsi="Arial"/>
          <w:b/>
        </w:rPr>
        <w:t>équipe</w:t>
      </w:r>
      <w:r>
        <w:rPr>
          <w:rFonts w:ascii="Arial" w:hAnsi="Arial"/>
        </w:rPr>
        <w:t> :</w:t>
      </w:r>
    </w:p>
    <w:p w14:paraId="2C9C649B" w14:textId="56454FBF" w:rsidR="006D10B8" w:rsidRPr="00C3337A" w:rsidRDefault="006D10B8" w:rsidP="006D10B8">
      <w:pPr>
        <w:pStyle w:val="NormalWeb"/>
        <w:numPr>
          <w:ilvl w:val="1"/>
          <w:numId w:val="13"/>
        </w:numPr>
        <w:spacing w:before="0" w:beforeAutospacing="0" w:after="120" w:afterAutospacing="0" w:line="276" w:lineRule="auto"/>
        <w:ind w:right="-1"/>
        <w:jc w:val="both"/>
        <w:rPr>
          <w:rFonts w:ascii="Arial" w:hAnsi="Arial" w:cs="Arial"/>
        </w:rPr>
      </w:pPr>
      <w:r>
        <w:rPr>
          <w:rFonts w:ascii="Arial" w:hAnsi="Arial"/>
        </w:rPr>
        <w:t>Diplôme de master (ou équivalent) en informatique, en technologies de l</w:t>
      </w:r>
      <w:r w:rsidR="00555DB3">
        <w:rPr>
          <w:rFonts w:ascii="Arial" w:hAnsi="Arial"/>
        </w:rPr>
        <w:t>’</w:t>
      </w:r>
      <w:r>
        <w:rPr>
          <w:rFonts w:ascii="Arial" w:hAnsi="Arial"/>
        </w:rPr>
        <w:t>information ou dans un domaine connexe.</w:t>
      </w:r>
    </w:p>
    <w:p w14:paraId="06CC61DC" w14:textId="77777777" w:rsidR="006D10B8" w:rsidRPr="00C3337A" w:rsidRDefault="006D10B8" w:rsidP="006D10B8">
      <w:pPr>
        <w:pStyle w:val="NormalWeb"/>
        <w:numPr>
          <w:ilvl w:val="1"/>
          <w:numId w:val="13"/>
        </w:numPr>
        <w:spacing w:before="0" w:beforeAutospacing="0" w:after="120" w:afterAutospacing="0" w:line="276" w:lineRule="auto"/>
        <w:ind w:right="-1"/>
        <w:jc w:val="both"/>
        <w:rPr>
          <w:rFonts w:ascii="Arial" w:hAnsi="Arial" w:cs="Arial"/>
        </w:rPr>
      </w:pPr>
      <w:r>
        <w:rPr>
          <w:rFonts w:ascii="Arial" w:hAnsi="Arial"/>
        </w:rPr>
        <w:lastRenderedPageBreak/>
        <w:t>Expérience professionnelle pertinente d’au moins dix (10) ans dans la conception et le développement de solutions numériques.</w:t>
      </w:r>
    </w:p>
    <w:p w14:paraId="69D2D656" w14:textId="7D4FD6E8" w:rsidR="006D10B8" w:rsidRPr="00C3337A" w:rsidRDefault="006D10B8" w:rsidP="006D10B8">
      <w:pPr>
        <w:pStyle w:val="NormalWeb"/>
        <w:numPr>
          <w:ilvl w:val="0"/>
          <w:numId w:val="13"/>
        </w:numPr>
        <w:spacing w:before="0" w:beforeAutospacing="0" w:after="120" w:afterAutospacing="0" w:line="276" w:lineRule="auto"/>
        <w:ind w:right="-1"/>
        <w:jc w:val="both"/>
        <w:rPr>
          <w:rFonts w:ascii="Arial" w:hAnsi="Arial" w:cs="Arial"/>
        </w:rPr>
      </w:pPr>
      <w:r>
        <w:rPr>
          <w:rFonts w:ascii="Arial" w:hAnsi="Arial"/>
          <w:b/>
        </w:rPr>
        <w:t>Membre de l</w:t>
      </w:r>
      <w:r w:rsidR="00555DB3">
        <w:rPr>
          <w:rFonts w:ascii="Arial" w:hAnsi="Arial"/>
          <w:b/>
        </w:rPr>
        <w:t>’</w:t>
      </w:r>
      <w:r>
        <w:rPr>
          <w:rFonts w:ascii="Arial" w:hAnsi="Arial"/>
          <w:b/>
        </w:rPr>
        <w:t>équipe</w:t>
      </w:r>
      <w:r>
        <w:rPr>
          <w:rFonts w:ascii="Arial" w:hAnsi="Arial"/>
        </w:rPr>
        <w:t> :</w:t>
      </w:r>
    </w:p>
    <w:p w14:paraId="5875A1E5" w14:textId="10AEE743" w:rsidR="006D10B8" w:rsidRPr="00C3337A" w:rsidRDefault="006D10B8" w:rsidP="006D10B8">
      <w:pPr>
        <w:pStyle w:val="NormalWeb"/>
        <w:numPr>
          <w:ilvl w:val="1"/>
          <w:numId w:val="13"/>
        </w:numPr>
        <w:spacing w:before="0" w:beforeAutospacing="0" w:after="120" w:afterAutospacing="0" w:line="276" w:lineRule="auto"/>
        <w:ind w:right="-1"/>
        <w:jc w:val="both"/>
        <w:rPr>
          <w:rFonts w:ascii="Arial" w:hAnsi="Arial" w:cs="Arial"/>
        </w:rPr>
      </w:pPr>
      <w:r>
        <w:rPr>
          <w:rFonts w:ascii="Arial" w:hAnsi="Arial"/>
        </w:rPr>
        <w:t>Diplôme de master (ou équivalent) en informatique, en technologies de l</w:t>
      </w:r>
      <w:r w:rsidR="00555DB3">
        <w:rPr>
          <w:rFonts w:ascii="Arial" w:hAnsi="Arial"/>
        </w:rPr>
        <w:t>’</w:t>
      </w:r>
      <w:r>
        <w:rPr>
          <w:rFonts w:ascii="Arial" w:hAnsi="Arial"/>
        </w:rPr>
        <w:t>information ou dans un domaine connexe.</w:t>
      </w:r>
    </w:p>
    <w:p w14:paraId="33D0A350" w14:textId="77777777" w:rsidR="006D10B8" w:rsidRPr="00C3337A" w:rsidRDefault="006D10B8" w:rsidP="006D10B8">
      <w:pPr>
        <w:pStyle w:val="NormalWeb"/>
        <w:numPr>
          <w:ilvl w:val="1"/>
          <w:numId w:val="13"/>
        </w:numPr>
        <w:spacing w:before="0" w:beforeAutospacing="0" w:after="120" w:afterAutospacing="0" w:line="276" w:lineRule="auto"/>
        <w:ind w:right="-1"/>
        <w:jc w:val="both"/>
        <w:rPr>
          <w:rFonts w:ascii="Arial" w:hAnsi="Arial" w:cs="Arial"/>
        </w:rPr>
      </w:pPr>
      <w:r>
        <w:rPr>
          <w:rFonts w:ascii="Arial" w:hAnsi="Arial"/>
        </w:rPr>
        <w:t>Expérience professionnelle pertinente d’au moins huit (8) ans.</w:t>
      </w:r>
    </w:p>
    <w:p w14:paraId="6615F4B9" w14:textId="77777777" w:rsidR="006D10B8" w:rsidRPr="00E7048C" w:rsidRDefault="006D10B8" w:rsidP="006D10B8">
      <w:pPr>
        <w:pStyle w:val="Paragraphedeliste"/>
        <w:numPr>
          <w:ilvl w:val="4"/>
          <w:numId w:val="1"/>
        </w:numPr>
        <w:tabs>
          <w:tab w:val="left" w:pos="0"/>
        </w:tabs>
        <w:suppressAutoHyphens/>
        <w:spacing w:before="120" w:after="120" w:line="276" w:lineRule="auto"/>
        <w:ind w:left="426" w:hanging="426"/>
        <w:jc w:val="both"/>
        <w:rPr>
          <w:rFonts w:ascii="Arial" w:hAnsi="Arial" w:cs="Arial"/>
          <w:b/>
          <w:spacing w:val="-2"/>
        </w:rPr>
      </w:pPr>
      <w:r>
        <w:rPr>
          <w:rFonts w:ascii="Arial" w:hAnsi="Arial"/>
          <w:b/>
        </w:rPr>
        <w:t>Expertise technique et professionnelle</w:t>
      </w:r>
    </w:p>
    <w:p w14:paraId="735A540A" w14:textId="77777777" w:rsidR="006D10B8" w:rsidRPr="00C3337A" w:rsidRDefault="006D10B8" w:rsidP="006D10B8">
      <w:pPr>
        <w:pStyle w:val="NormalWeb"/>
        <w:numPr>
          <w:ilvl w:val="0"/>
          <w:numId w:val="14"/>
        </w:numPr>
        <w:spacing w:before="0" w:beforeAutospacing="0" w:after="120" w:afterAutospacing="0" w:line="276" w:lineRule="auto"/>
        <w:ind w:right="-1"/>
        <w:jc w:val="both"/>
        <w:rPr>
          <w:rFonts w:ascii="Arial" w:hAnsi="Arial" w:cs="Arial"/>
        </w:rPr>
      </w:pPr>
      <w:r>
        <w:rPr>
          <w:rFonts w:ascii="Arial" w:hAnsi="Arial"/>
        </w:rPr>
        <w:t>Expérience confirmée dans la conception graphique et la mise en œuvre de sites web à fort volume de contenu, ergonomiques, accessibles et compatibles multi-navigateurs.</w:t>
      </w:r>
    </w:p>
    <w:p w14:paraId="6B5706FB" w14:textId="77777777" w:rsidR="006D10B8" w:rsidRPr="00C3337A" w:rsidRDefault="006D10B8" w:rsidP="006D10B8">
      <w:pPr>
        <w:pStyle w:val="NormalWeb"/>
        <w:numPr>
          <w:ilvl w:val="0"/>
          <w:numId w:val="14"/>
        </w:numPr>
        <w:spacing w:before="0" w:beforeAutospacing="0" w:after="120" w:afterAutospacing="0" w:line="276" w:lineRule="auto"/>
        <w:ind w:right="-1"/>
        <w:jc w:val="both"/>
        <w:rPr>
          <w:rFonts w:ascii="Arial" w:hAnsi="Arial" w:cs="Arial"/>
        </w:rPr>
      </w:pPr>
      <w:r>
        <w:rPr>
          <w:rFonts w:ascii="Arial" w:hAnsi="Arial"/>
        </w:rPr>
        <w:t>Compétence démontrée en développement web avec un portefeuille comprenant au minimum trois (3) projets de portée et de complexité similaires.</w:t>
      </w:r>
    </w:p>
    <w:p w14:paraId="04B3B510" w14:textId="77777777" w:rsidR="006D10B8" w:rsidRPr="00C3337A" w:rsidRDefault="006D10B8" w:rsidP="006D10B8">
      <w:pPr>
        <w:pStyle w:val="NormalWeb"/>
        <w:numPr>
          <w:ilvl w:val="0"/>
          <w:numId w:val="14"/>
        </w:numPr>
        <w:spacing w:before="0" w:beforeAutospacing="0" w:after="120" w:afterAutospacing="0" w:line="276" w:lineRule="auto"/>
        <w:ind w:right="-1"/>
        <w:jc w:val="both"/>
        <w:rPr>
          <w:rFonts w:ascii="Arial" w:hAnsi="Arial" w:cs="Arial"/>
        </w:rPr>
      </w:pPr>
      <w:r>
        <w:rPr>
          <w:rFonts w:ascii="Arial" w:hAnsi="Arial"/>
        </w:rPr>
        <w:t>Solides aptitudes en gestion de projet, avec capacité avérée à mener simultanément plusieurs tâches complexes dans des délais contraints.</w:t>
      </w:r>
    </w:p>
    <w:p w14:paraId="7D35CD3F" w14:textId="2EFF4335" w:rsidR="006D10B8" w:rsidRPr="00C3337A" w:rsidRDefault="006D10B8" w:rsidP="006D10B8">
      <w:pPr>
        <w:pStyle w:val="NormalWeb"/>
        <w:numPr>
          <w:ilvl w:val="0"/>
          <w:numId w:val="14"/>
        </w:numPr>
        <w:spacing w:before="0" w:beforeAutospacing="0" w:after="120" w:afterAutospacing="0" w:line="276" w:lineRule="auto"/>
        <w:ind w:right="-1"/>
        <w:jc w:val="both"/>
        <w:rPr>
          <w:rFonts w:ascii="Arial" w:hAnsi="Arial" w:cs="Arial"/>
        </w:rPr>
      </w:pPr>
      <w:r>
        <w:rPr>
          <w:rFonts w:ascii="Arial" w:hAnsi="Arial"/>
        </w:rPr>
        <w:t>Maîtrise avancée du langage HTML, notamment en ce qui concerne</w:t>
      </w:r>
      <w:r w:rsidR="00555DB3">
        <w:rPr>
          <w:rFonts w:ascii="Arial" w:hAnsi="Arial"/>
        </w:rPr>
        <w:t> </w:t>
      </w:r>
      <w:r>
        <w:rPr>
          <w:rFonts w:ascii="Arial" w:hAnsi="Arial"/>
        </w:rPr>
        <w:t>:</w:t>
      </w:r>
    </w:p>
    <w:p w14:paraId="140FF10F" w14:textId="3E2BF117" w:rsidR="006D10B8" w:rsidRPr="00C3337A" w:rsidRDefault="006D10B8" w:rsidP="006D10B8">
      <w:pPr>
        <w:pStyle w:val="NormalWeb"/>
        <w:numPr>
          <w:ilvl w:val="1"/>
          <w:numId w:val="14"/>
        </w:numPr>
        <w:spacing w:before="0" w:beforeAutospacing="0" w:after="120" w:afterAutospacing="0" w:line="276" w:lineRule="auto"/>
        <w:ind w:right="-1"/>
        <w:jc w:val="both"/>
        <w:rPr>
          <w:rFonts w:ascii="Arial" w:hAnsi="Arial" w:cs="Arial"/>
        </w:rPr>
      </w:pPr>
      <w:r>
        <w:rPr>
          <w:rFonts w:ascii="Arial" w:hAnsi="Arial"/>
        </w:rPr>
        <w:t>les feuilles de style (CSS)</w:t>
      </w:r>
      <w:r w:rsidR="00555DB3">
        <w:rPr>
          <w:rFonts w:ascii="Arial" w:hAnsi="Arial"/>
        </w:rPr>
        <w:t> </w:t>
      </w:r>
      <w:r>
        <w:rPr>
          <w:rFonts w:ascii="Arial" w:hAnsi="Arial"/>
        </w:rPr>
        <w:t>;</w:t>
      </w:r>
    </w:p>
    <w:p w14:paraId="429F9A00" w14:textId="6C927AE0" w:rsidR="006D10B8" w:rsidRPr="00C3337A" w:rsidRDefault="006D10B8" w:rsidP="006D10B8">
      <w:pPr>
        <w:pStyle w:val="NormalWeb"/>
        <w:numPr>
          <w:ilvl w:val="1"/>
          <w:numId w:val="14"/>
        </w:numPr>
        <w:spacing w:before="0" w:beforeAutospacing="0" w:after="120" w:afterAutospacing="0" w:line="276" w:lineRule="auto"/>
        <w:ind w:right="-1"/>
        <w:jc w:val="both"/>
        <w:rPr>
          <w:rFonts w:ascii="Arial" w:hAnsi="Arial" w:cs="Arial"/>
        </w:rPr>
      </w:pPr>
      <w:r>
        <w:rPr>
          <w:rFonts w:ascii="Arial" w:hAnsi="Arial"/>
        </w:rPr>
        <w:t>les modèles (</w:t>
      </w:r>
      <w:proofErr w:type="spellStart"/>
      <w:r>
        <w:rPr>
          <w:rFonts w:ascii="Arial" w:hAnsi="Arial"/>
        </w:rPr>
        <w:t>templates</w:t>
      </w:r>
      <w:proofErr w:type="spellEnd"/>
      <w:r>
        <w:rPr>
          <w:rFonts w:ascii="Arial" w:hAnsi="Arial"/>
        </w:rPr>
        <w:t>)</w:t>
      </w:r>
      <w:r w:rsidR="00555DB3">
        <w:rPr>
          <w:rFonts w:ascii="Arial" w:hAnsi="Arial"/>
        </w:rPr>
        <w:t> </w:t>
      </w:r>
      <w:r>
        <w:rPr>
          <w:rFonts w:ascii="Arial" w:hAnsi="Arial"/>
        </w:rPr>
        <w:t>;</w:t>
      </w:r>
    </w:p>
    <w:p w14:paraId="7FE3CBC3" w14:textId="4C06A957" w:rsidR="006D10B8" w:rsidRPr="00C3337A" w:rsidRDefault="006D10B8" w:rsidP="006D10B8">
      <w:pPr>
        <w:pStyle w:val="NormalWeb"/>
        <w:numPr>
          <w:ilvl w:val="1"/>
          <w:numId w:val="14"/>
        </w:numPr>
        <w:spacing w:before="0" w:beforeAutospacing="0" w:after="120" w:afterAutospacing="0" w:line="276" w:lineRule="auto"/>
        <w:ind w:right="-1"/>
        <w:jc w:val="both"/>
        <w:rPr>
          <w:rFonts w:ascii="Arial" w:hAnsi="Arial" w:cs="Arial"/>
        </w:rPr>
      </w:pPr>
      <w:r>
        <w:rPr>
          <w:rFonts w:ascii="Arial" w:hAnsi="Arial"/>
        </w:rPr>
        <w:t>les tableaux complexes</w:t>
      </w:r>
      <w:r w:rsidR="00555DB3">
        <w:rPr>
          <w:rFonts w:ascii="Arial" w:hAnsi="Arial"/>
        </w:rPr>
        <w:t> </w:t>
      </w:r>
      <w:r>
        <w:rPr>
          <w:rFonts w:ascii="Arial" w:hAnsi="Arial"/>
        </w:rPr>
        <w:t>;</w:t>
      </w:r>
    </w:p>
    <w:p w14:paraId="610CE8E8" w14:textId="77777777" w:rsidR="006D10B8" w:rsidRPr="00C3337A" w:rsidRDefault="006D10B8" w:rsidP="006D10B8">
      <w:pPr>
        <w:pStyle w:val="NormalWeb"/>
        <w:numPr>
          <w:ilvl w:val="1"/>
          <w:numId w:val="14"/>
        </w:numPr>
        <w:spacing w:before="0" w:beforeAutospacing="0" w:after="120" w:afterAutospacing="0" w:line="276" w:lineRule="auto"/>
        <w:ind w:right="-1"/>
        <w:jc w:val="both"/>
        <w:rPr>
          <w:rFonts w:ascii="Arial" w:hAnsi="Arial" w:cs="Arial"/>
        </w:rPr>
      </w:pPr>
      <w:r>
        <w:rPr>
          <w:rFonts w:ascii="Arial" w:hAnsi="Arial"/>
        </w:rPr>
        <w:t xml:space="preserve">les cartes d’images (image </w:t>
      </w:r>
      <w:proofErr w:type="spellStart"/>
      <w:r>
        <w:rPr>
          <w:rFonts w:ascii="Arial" w:hAnsi="Arial"/>
        </w:rPr>
        <w:t>maps</w:t>
      </w:r>
      <w:proofErr w:type="spellEnd"/>
      <w:r>
        <w:rPr>
          <w:rFonts w:ascii="Arial" w:hAnsi="Arial"/>
        </w:rPr>
        <w:t>).</w:t>
      </w:r>
    </w:p>
    <w:p w14:paraId="474FE9DE" w14:textId="5D1641BF" w:rsidR="006D10B8" w:rsidRPr="00C3337A" w:rsidRDefault="006D10B8" w:rsidP="006D10B8">
      <w:pPr>
        <w:pStyle w:val="NormalWeb"/>
        <w:numPr>
          <w:ilvl w:val="0"/>
          <w:numId w:val="14"/>
        </w:numPr>
        <w:spacing w:before="0" w:beforeAutospacing="0" w:after="120" w:afterAutospacing="0" w:line="276" w:lineRule="auto"/>
        <w:ind w:right="-1"/>
        <w:jc w:val="both"/>
        <w:rPr>
          <w:rFonts w:ascii="Arial" w:hAnsi="Arial" w:cs="Arial"/>
        </w:rPr>
      </w:pPr>
      <w:r>
        <w:rPr>
          <w:rFonts w:ascii="Arial" w:hAnsi="Arial"/>
        </w:rPr>
        <w:t>Connaissance pratique des outils de mise en page et de conception graphique, notamment</w:t>
      </w:r>
      <w:r w:rsidR="00555DB3">
        <w:rPr>
          <w:rFonts w:ascii="Arial" w:hAnsi="Arial"/>
        </w:rPr>
        <w:t> </w:t>
      </w:r>
      <w:r>
        <w:rPr>
          <w:rFonts w:ascii="Arial" w:hAnsi="Arial"/>
        </w:rPr>
        <w:t>:</w:t>
      </w:r>
    </w:p>
    <w:p w14:paraId="5FCBBE77" w14:textId="7DCCB3DE" w:rsidR="006D10B8" w:rsidRPr="00C3337A" w:rsidRDefault="006D10B8" w:rsidP="006D10B8">
      <w:pPr>
        <w:pStyle w:val="NormalWeb"/>
        <w:numPr>
          <w:ilvl w:val="1"/>
          <w:numId w:val="14"/>
        </w:numPr>
        <w:spacing w:before="0" w:beforeAutospacing="0" w:after="120" w:afterAutospacing="0" w:line="276" w:lineRule="auto"/>
        <w:ind w:right="-1"/>
        <w:jc w:val="both"/>
        <w:rPr>
          <w:rFonts w:ascii="Arial" w:hAnsi="Arial" w:cs="Arial"/>
        </w:rPr>
      </w:pPr>
      <w:r>
        <w:rPr>
          <w:rFonts w:ascii="Arial" w:hAnsi="Arial"/>
        </w:rPr>
        <w:t>Microsoft Word et Excel</w:t>
      </w:r>
      <w:r w:rsidR="00555DB3">
        <w:rPr>
          <w:rFonts w:ascii="Arial" w:hAnsi="Arial"/>
        </w:rPr>
        <w:t> </w:t>
      </w:r>
      <w:r>
        <w:rPr>
          <w:rFonts w:ascii="Arial" w:hAnsi="Arial"/>
        </w:rPr>
        <w:t>;</w:t>
      </w:r>
    </w:p>
    <w:p w14:paraId="2656CCC0" w14:textId="4BBD1E53" w:rsidR="006D10B8" w:rsidRPr="00C3337A" w:rsidRDefault="006D10B8" w:rsidP="006D10B8">
      <w:pPr>
        <w:pStyle w:val="NormalWeb"/>
        <w:numPr>
          <w:ilvl w:val="1"/>
          <w:numId w:val="14"/>
        </w:numPr>
        <w:spacing w:before="0" w:beforeAutospacing="0" w:after="120" w:afterAutospacing="0" w:line="276" w:lineRule="auto"/>
        <w:ind w:right="-1"/>
        <w:jc w:val="both"/>
        <w:rPr>
          <w:rFonts w:ascii="Arial" w:hAnsi="Arial" w:cs="Arial"/>
        </w:rPr>
      </w:pPr>
      <w:r>
        <w:rPr>
          <w:rFonts w:ascii="Arial" w:hAnsi="Arial"/>
        </w:rPr>
        <w:t xml:space="preserve">Adobe Creative Suite (incluant </w:t>
      </w:r>
      <w:proofErr w:type="spellStart"/>
      <w:r>
        <w:rPr>
          <w:rFonts w:ascii="Arial" w:hAnsi="Arial"/>
        </w:rPr>
        <w:t>PageMaker</w:t>
      </w:r>
      <w:proofErr w:type="spellEnd"/>
      <w:r>
        <w:rPr>
          <w:rFonts w:ascii="Arial" w:hAnsi="Arial"/>
        </w:rPr>
        <w:t>, Illustrator, Photoshop, Acrobat)</w:t>
      </w:r>
      <w:r w:rsidR="00555DB3">
        <w:rPr>
          <w:rFonts w:ascii="Arial" w:hAnsi="Arial"/>
        </w:rPr>
        <w:t> </w:t>
      </w:r>
      <w:r>
        <w:rPr>
          <w:rFonts w:ascii="Arial" w:hAnsi="Arial"/>
        </w:rPr>
        <w:t>; et</w:t>
      </w:r>
    </w:p>
    <w:p w14:paraId="6AF99C57" w14:textId="77777777" w:rsidR="006D10B8" w:rsidRPr="00C3337A" w:rsidRDefault="006D10B8" w:rsidP="006D10B8">
      <w:pPr>
        <w:pStyle w:val="NormalWeb"/>
        <w:numPr>
          <w:ilvl w:val="1"/>
          <w:numId w:val="14"/>
        </w:numPr>
        <w:spacing w:before="0" w:beforeAutospacing="0" w:after="120" w:afterAutospacing="0" w:line="276" w:lineRule="auto"/>
        <w:ind w:right="-1"/>
        <w:jc w:val="both"/>
        <w:rPr>
          <w:rFonts w:ascii="Arial" w:hAnsi="Arial" w:cs="Arial"/>
        </w:rPr>
      </w:pPr>
      <w:r>
        <w:rPr>
          <w:rFonts w:ascii="Arial" w:hAnsi="Arial"/>
        </w:rPr>
        <w:t>Dreamweaver ou logiciel libre équivalent.</w:t>
      </w:r>
    </w:p>
    <w:p w14:paraId="04EFB776" w14:textId="77777777" w:rsidR="006D10B8" w:rsidRPr="00E7048C" w:rsidRDefault="006D10B8" w:rsidP="006D10B8">
      <w:pPr>
        <w:pStyle w:val="Paragraphedeliste"/>
        <w:numPr>
          <w:ilvl w:val="4"/>
          <w:numId w:val="1"/>
        </w:numPr>
        <w:tabs>
          <w:tab w:val="left" w:pos="0"/>
        </w:tabs>
        <w:suppressAutoHyphens/>
        <w:spacing w:before="120" w:after="120" w:line="276" w:lineRule="auto"/>
        <w:ind w:left="426" w:hanging="426"/>
        <w:jc w:val="both"/>
        <w:rPr>
          <w:rFonts w:ascii="Arial" w:hAnsi="Arial" w:cs="Arial"/>
          <w:b/>
          <w:spacing w:val="-2"/>
        </w:rPr>
      </w:pPr>
      <w:r>
        <w:rPr>
          <w:rFonts w:ascii="Arial" w:hAnsi="Arial"/>
          <w:b/>
        </w:rPr>
        <w:t>Compétences techniques supplémentaires</w:t>
      </w:r>
    </w:p>
    <w:p w14:paraId="7B5DD519" w14:textId="77777777" w:rsidR="006D10B8" w:rsidRPr="00C3337A" w:rsidRDefault="006D10B8" w:rsidP="006D10B8">
      <w:pPr>
        <w:pStyle w:val="NormalWeb"/>
        <w:numPr>
          <w:ilvl w:val="0"/>
          <w:numId w:val="15"/>
        </w:numPr>
        <w:spacing w:before="0" w:beforeAutospacing="0" w:after="120" w:afterAutospacing="0" w:line="276" w:lineRule="auto"/>
        <w:ind w:right="-1"/>
        <w:jc w:val="both"/>
        <w:rPr>
          <w:rFonts w:ascii="Arial" w:hAnsi="Arial" w:cs="Arial"/>
        </w:rPr>
      </w:pPr>
      <w:r>
        <w:rPr>
          <w:rFonts w:ascii="Arial" w:hAnsi="Arial"/>
        </w:rPr>
        <w:t>Compréhension approfondie du comportement des utilisateurs web et des langages de programmation utilisés dans le développement web.</w:t>
      </w:r>
    </w:p>
    <w:p w14:paraId="59C518DD" w14:textId="77777777" w:rsidR="006D10B8" w:rsidRPr="00C3337A" w:rsidRDefault="006D10B8" w:rsidP="006D10B8">
      <w:pPr>
        <w:pStyle w:val="NormalWeb"/>
        <w:numPr>
          <w:ilvl w:val="0"/>
          <w:numId w:val="15"/>
        </w:numPr>
        <w:spacing w:before="0" w:beforeAutospacing="0" w:after="120" w:afterAutospacing="0" w:line="276" w:lineRule="auto"/>
        <w:ind w:right="-1"/>
        <w:jc w:val="both"/>
        <w:rPr>
          <w:rFonts w:ascii="Arial" w:hAnsi="Arial" w:cs="Arial"/>
        </w:rPr>
      </w:pPr>
      <w:r>
        <w:rPr>
          <w:rFonts w:ascii="Arial" w:hAnsi="Arial"/>
        </w:rPr>
        <w:t>Expérience en retouche d’images numériques et en illustration numérique.</w:t>
      </w:r>
    </w:p>
    <w:p w14:paraId="7957CEFE" w14:textId="77777777" w:rsidR="006D10B8" w:rsidRPr="00C3337A" w:rsidRDefault="006D10B8" w:rsidP="006D10B8">
      <w:pPr>
        <w:pStyle w:val="NormalWeb"/>
        <w:numPr>
          <w:ilvl w:val="0"/>
          <w:numId w:val="15"/>
        </w:numPr>
        <w:spacing w:before="0" w:beforeAutospacing="0" w:after="120" w:afterAutospacing="0" w:line="276" w:lineRule="auto"/>
        <w:ind w:right="-1"/>
        <w:jc w:val="both"/>
        <w:rPr>
          <w:rFonts w:ascii="Arial" w:hAnsi="Arial" w:cs="Arial"/>
        </w:rPr>
      </w:pPr>
      <w:r>
        <w:rPr>
          <w:rFonts w:ascii="Arial" w:hAnsi="Arial"/>
        </w:rPr>
        <w:t xml:space="preserve">Maîtrise du cadre WII (WII </w:t>
      </w:r>
      <w:proofErr w:type="spellStart"/>
      <w:r>
        <w:rPr>
          <w:rFonts w:ascii="Arial" w:hAnsi="Arial"/>
        </w:rPr>
        <w:t>framework</w:t>
      </w:r>
      <w:proofErr w:type="spellEnd"/>
      <w:r>
        <w:rPr>
          <w:rFonts w:ascii="Arial" w:hAnsi="Arial"/>
        </w:rPr>
        <w:t>) considérée comme un atout.</w:t>
      </w:r>
    </w:p>
    <w:p w14:paraId="38ACD804" w14:textId="77777777" w:rsidR="006D10B8" w:rsidRPr="00C3337A" w:rsidRDefault="006D10B8" w:rsidP="006D10B8">
      <w:pPr>
        <w:pStyle w:val="NormalWeb"/>
        <w:numPr>
          <w:ilvl w:val="0"/>
          <w:numId w:val="15"/>
        </w:numPr>
        <w:spacing w:before="0" w:beforeAutospacing="0" w:after="240" w:afterAutospacing="0" w:line="276" w:lineRule="auto"/>
        <w:ind w:right="-1"/>
        <w:jc w:val="both"/>
        <w:rPr>
          <w:rFonts w:ascii="Arial" w:hAnsi="Arial" w:cs="Arial"/>
        </w:rPr>
      </w:pPr>
      <w:r>
        <w:rPr>
          <w:rFonts w:ascii="Arial" w:hAnsi="Arial"/>
        </w:rPr>
        <w:t>Expérience appréciée en traitement et intégration de contenus audio et vidéo numériques.</w:t>
      </w:r>
    </w:p>
    <w:p w14:paraId="59E7E11A" w14:textId="77777777" w:rsidR="006D10B8" w:rsidRPr="00E7048C" w:rsidRDefault="006D10B8" w:rsidP="006D10B8">
      <w:pPr>
        <w:pStyle w:val="Paragraphedeliste"/>
        <w:numPr>
          <w:ilvl w:val="4"/>
          <w:numId w:val="1"/>
        </w:numPr>
        <w:tabs>
          <w:tab w:val="left" w:pos="0"/>
        </w:tabs>
        <w:suppressAutoHyphens/>
        <w:spacing w:before="120" w:after="240" w:line="276" w:lineRule="auto"/>
        <w:ind w:left="426" w:hanging="426"/>
        <w:jc w:val="both"/>
        <w:rPr>
          <w:rFonts w:ascii="Arial" w:hAnsi="Arial" w:cs="Arial"/>
          <w:b/>
          <w:spacing w:val="-2"/>
        </w:rPr>
      </w:pPr>
      <w:r>
        <w:rPr>
          <w:rFonts w:ascii="Arial" w:hAnsi="Arial"/>
          <w:b/>
        </w:rPr>
        <w:t>Exigences linguistiques</w:t>
      </w:r>
    </w:p>
    <w:p w14:paraId="2FB37F82" w14:textId="77777777" w:rsidR="006D10B8" w:rsidRPr="00C3337A" w:rsidRDefault="006D10B8" w:rsidP="006D10B8">
      <w:pPr>
        <w:pStyle w:val="NormalWeb"/>
        <w:spacing w:before="0" w:beforeAutospacing="0" w:after="240" w:afterAutospacing="0" w:line="276" w:lineRule="auto"/>
        <w:ind w:right="-1"/>
        <w:jc w:val="both"/>
        <w:rPr>
          <w:rFonts w:ascii="Arial" w:hAnsi="Arial" w:cs="Arial"/>
        </w:rPr>
      </w:pPr>
      <w:r>
        <w:rPr>
          <w:rFonts w:ascii="Arial" w:hAnsi="Arial"/>
        </w:rPr>
        <w:t>Excellente maîtrise, à l’écrit comme à l’oral, du français et de l’anglais.</w:t>
      </w:r>
    </w:p>
    <w:p w14:paraId="142F68A2" w14:textId="77777777" w:rsidR="006D10B8" w:rsidRPr="00E7048C" w:rsidRDefault="006D10B8" w:rsidP="006D10B8">
      <w:pPr>
        <w:pStyle w:val="Paragraphedeliste"/>
        <w:numPr>
          <w:ilvl w:val="0"/>
          <w:numId w:val="2"/>
        </w:numPr>
        <w:tabs>
          <w:tab w:val="left" w:pos="709"/>
        </w:tabs>
        <w:spacing w:after="240" w:line="276" w:lineRule="auto"/>
        <w:ind w:left="426" w:right="-1" w:hanging="426"/>
        <w:contextualSpacing w:val="0"/>
        <w:jc w:val="both"/>
        <w:rPr>
          <w:rFonts w:ascii="Arial" w:hAnsi="Arial" w:cs="Arial"/>
          <w:b/>
        </w:rPr>
      </w:pPr>
      <w:r>
        <w:rPr>
          <w:rFonts w:ascii="Arial" w:hAnsi="Arial"/>
          <w:b/>
        </w:rPr>
        <w:lastRenderedPageBreak/>
        <w:t>Administration/Rapports hiérarchiques</w:t>
      </w:r>
    </w:p>
    <w:p w14:paraId="79CDD07C" w14:textId="77777777" w:rsidR="006D10B8" w:rsidRPr="00E7048C" w:rsidRDefault="006D10B8" w:rsidP="006D10B8">
      <w:pPr>
        <w:pStyle w:val="Default"/>
        <w:tabs>
          <w:tab w:val="left" w:pos="709"/>
        </w:tabs>
        <w:spacing w:after="240" w:line="276" w:lineRule="auto"/>
        <w:ind w:right="-1"/>
        <w:jc w:val="both"/>
        <w:rPr>
          <w:bCs/>
        </w:rPr>
      </w:pPr>
      <w:r>
        <w:t>Le Consultant rendra compte au Responsable de l’Unité de renforcement des capacités, en étroite coordination avec le Département informatique de l’ALSF ainsi que les autres parties prenantes internes et externes.</w:t>
      </w:r>
    </w:p>
    <w:p w14:paraId="67C429BE" w14:textId="26B7880B" w:rsidR="006D10B8" w:rsidRPr="00E7048C" w:rsidRDefault="006D10B8" w:rsidP="006D10B8">
      <w:pPr>
        <w:pStyle w:val="Default"/>
        <w:tabs>
          <w:tab w:val="left" w:pos="709"/>
        </w:tabs>
        <w:spacing w:after="240" w:line="276" w:lineRule="auto"/>
        <w:ind w:right="-1"/>
        <w:jc w:val="both"/>
        <w:rPr>
          <w:bCs/>
        </w:rPr>
      </w:pPr>
      <w:r>
        <w:t>Afin d’assurer la bonne mise en œuvre du Projet, un cadre structuré de gouvernance et de suivi sera appliqué, comprenant les éléments suivants</w:t>
      </w:r>
      <w:r w:rsidR="00555DB3">
        <w:t> </w:t>
      </w:r>
      <w:r>
        <w:t>:</w:t>
      </w:r>
    </w:p>
    <w:p w14:paraId="6B82523C" w14:textId="77777777" w:rsidR="006D10B8" w:rsidRPr="00E7048C" w:rsidRDefault="006D10B8" w:rsidP="006D10B8">
      <w:pPr>
        <w:pStyle w:val="Paragraphedeliste"/>
        <w:numPr>
          <w:ilvl w:val="4"/>
          <w:numId w:val="16"/>
        </w:numPr>
        <w:tabs>
          <w:tab w:val="left" w:pos="0"/>
        </w:tabs>
        <w:suppressAutoHyphens/>
        <w:spacing w:before="120" w:after="240" w:line="276" w:lineRule="auto"/>
        <w:ind w:left="426" w:hanging="426"/>
        <w:contextualSpacing w:val="0"/>
        <w:jc w:val="both"/>
        <w:rPr>
          <w:rFonts w:ascii="Arial" w:hAnsi="Arial" w:cs="Arial"/>
          <w:b/>
          <w:spacing w:val="-2"/>
        </w:rPr>
      </w:pPr>
      <w:r>
        <w:rPr>
          <w:rFonts w:ascii="Arial" w:hAnsi="Arial"/>
          <w:b/>
        </w:rPr>
        <w:t>Gouvernance du Projet</w:t>
      </w:r>
    </w:p>
    <w:p w14:paraId="0199BD70" w14:textId="4648B952" w:rsidR="006D10B8" w:rsidRPr="00C3337A" w:rsidRDefault="006D10B8" w:rsidP="006D10B8">
      <w:pPr>
        <w:pStyle w:val="NormalWeb"/>
        <w:numPr>
          <w:ilvl w:val="0"/>
          <w:numId w:val="15"/>
        </w:numPr>
        <w:spacing w:before="0" w:beforeAutospacing="0" w:after="120" w:afterAutospacing="0" w:line="276" w:lineRule="auto"/>
        <w:ind w:right="-1"/>
        <w:jc w:val="both"/>
        <w:rPr>
          <w:rFonts w:ascii="Arial" w:hAnsi="Arial" w:cs="Arial"/>
        </w:rPr>
      </w:pPr>
      <w:r>
        <w:rPr>
          <w:rFonts w:ascii="Arial" w:hAnsi="Arial"/>
        </w:rPr>
        <w:t>Un Comité de pilotage du projet (CPP), composé de représentant</w:t>
      </w:r>
      <w:r w:rsidR="00D656A5">
        <w:rPr>
          <w:rFonts w:ascii="Arial" w:hAnsi="Arial"/>
        </w:rPr>
        <w:t>s</w:t>
      </w:r>
      <w:r>
        <w:rPr>
          <w:rFonts w:ascii="Arial" w:hAnsi="Arial"/>
        </w:rPr>
        <w:t xml:space="preserve"> de l’ALSF et des principales parties prenantes, sera constitué.</w:t>
      </w:r>
    </w:p>
    <w:p w14:paraId="02052C10" w14:textId="77777777" w:rsidR="006D10B8" w:rsidRPr="00C3337A" w:rsidRDefault="006D10B8" w:rsidP="006D10B8">
      <w:pPr>
        <w:pStyle w:val="NormalWeb"/>
        <w:numPr>
          <w:ilvl w:val="0"/>
          <w:numId w:val="15"/>
        </w:numPr>
        <w:spacing w:before="0" w:beforeAutospacing="0" w:after="120" w:afterAutospacing="0" w:line="276" w:lineRule="auto"/>
        <w:ind w:right="-1"/>
        <w:jc w:val="both"/>
        <w:rPr>
          <w:rFonts w:ascii="Arial" w:hAnsi="Arial" w:cs="Arial"/>
        </w:rPr>
      </w:pPr>
      <w:r>
        <w:rPr>
          <w:rFonts w:ascii="Arial" w:hAnsi="Arial"/>
        </w:rPr>
        <w:t>Le CPP aura pour mandat de fournir des orientations stratégiques, de valider les livrables principaux, et de statuer sur toute problématique nécessitant arbitrage.</w:t>
      </w:r>
    </w:p>
    <w:p w14:paraId="1B780209" w14:textId="6EFA587A" w:rsidR="006D10B8" w:rsidRPr="00C3337A" w:rsidRDefault="006D10B8" w:rsidP="006D10B8">
      <w:pPr>
        <w:pStyle w:val="NormalWeb"/>
        <w:numPr>
          <w:ilvl w:val="0"/>
          <w:numId w:val="15"/>
        </w:numPr>
        <w:spacing w:before="0" w:beforeAutospacing="0" w:after="120" w:afterAutospacing="0" w:line="276" w:lineRule="auto"/>
        <w:ind w:right="-1"/>
        <w:jc w:val="both"/>
        <w:rPr>
          <w:rFonts w:ascii="Arial" w:hAnsi="Arial" w:cs="Arial"/>
        </w:rPr>
      </w:pPr>
      <w:r>
        <w:rPr>
          <w:rFonts w:ascii="Arial" w:hAnsi="Arial"/>
        </w:rPr>
        <w:t xml:space="preserve">Le Consultant désignera </w:t>
      </w:r>
      <w:r w:rsidR="00D656A5">
        <w:rPr>
          <w:rFonts w:ascii="Arial" w:hAnsi="Arial"/>
        </w:rPr>
        <w:t>un chef</w:t>
      </w:r>
      <w:r>
        <w:rPr>
          <w:rFonts w:ascii="Arial" w:hAnsi="Arial"/>
        </w:rPr>
        <w:t xml:space="preserve"> de projet, qui assurera l’interface principale avec l’ALSF.</w:t>
      </w:r>
    </w:p>
    <w:p w14:paraId="65F2D64A" w14:textId="77777777" w:rsidR="006D10B8" w:rsidRPr="00C3337A" w:rsidRDefault="006D10B8" w:rsidP="006D10B8">
      <w:pPr>
        <w:pStyle w:val="NormalWeb"/>
        <w:numPr>
          <w:ilvl w:val="0"/>
          <w:numId w:val="15"/>
        </w:numPr>
        <w:spacing w:before="0" w:beforeAutospacing="0" w:after="120" w:afterAutospacing="0" w:line="276" w:lineRule="auto"/>
        <w:ind w:right="-1"/>
        <w:jc w:val="both"/>
        <w:rPr>
          <w:rFonts w:ascii="Arial" w:hAnsi="Arial" w:cs="Arial"/>
        </w:rPr>
      </w:pPr>
      <w:r>
        <w:rPr>
          <w:rFonts w:ascii="Arial" w:hAnsi="Arial"/>
        </w:rPr>
        <w:t>Des réunions de pilotage seront tenues à une fréquence mensuelle.</w:t>
      </w:r>
    </w:p>
    <w:p w14:paraId="3013BD39" w14:textId="77777777" w:rsidR="006D10B8" w:rsidRPr="00E7048C" w:rsidRDefault="006D10B8" w:rsidP="006D10B8">
      <w:pPr>
        <w:pStyle w:val="Paragraphedeliste"/>
        <w:numPr>
          <w:ilvl w:val="4"/>
          <w:numId w:val="16"/>
        </w:numPr>
        <w:tabs>
          <w:tab w:val="left" w:pos="0"/>
        </w:tabs>
        <w:suppressAutoHyphens/>
        <w:spacing w:before="120" w:after="240" w:line="276" w:lineRule="auto"/>
        <w:ind w:left="426" w:hanging="426"/>
        <w:contextualSpacing w:val="0"/>
        <w:jc w:val="both"/>
        <w:rPr>
          <w:rFonts w:ascii="Arial" w:hAnsi="Arial" w:cs="Arial"/>
          <w:b/>
          <w:spacing w:val="-2"/>
        </w:rPr>
      </w:pPr>
      <w:r>
        <w:rPr>
          <w:rFonts w:ascii="Arial" w:hAnsi="Arial"/>
          <w:b/>
        </w:rPr>
        <w:t>Suivi et rapports du projet</w:t>
      </w:r>
    </w:p>
    <w:p w14:paraId="004EF7E5" w14:textId="15212A6C" w:rsidR="006D10B8" w:rsidRPr="00C3337A" w:rsidRDefault="00D656A5" w:rsidP="006D10B8">
      <w:pPr>
        <w:pStyle w:val="NormalWeb"/>
        <w:numPr>
          <w:ilvl w:val="0"/>
          <w:numId w:val="15"/>
        </w:numPr>
        <w:spacing w:before="0" w:beforeAutospacing="0" w:after="120" w:afterAutospacing="0" w:line="276" w:lineRule="auto"/>
        <w:ind w:right="-1"/>
        <w:jc w:val="both"/>
        <w:rPr>
          <w:rFonts w:ascii="Arial" w:hAnsi="Arial" w:cs="Arial"/>
        </w:rPr>
      </w:pPr>
      <w:r>
        <w:rPr>
          <w:rFonts w:ascii="Arial" w:hAnsi="Arial"/>
        </w:rPr>
        <w:t>Le Consultant</w:t>
      </w:r>
      <w:r w:rsidR="006D10B8">
        <w:rPr>
          <w:rFonts w:ascii="Arial" w:hAnsi="Arial"/>
        </w:rPr>
        <w:t xml:space="preserve"> devra soumettre des rapports d’avancement mensuels contenant</w:t>
      </w:r>
      <w:r w:rsidR="00555DB3">
        <w:rPr>
          <w:rFonts w:ascii="Arial" w:hAnsi="Arial"/>
        </w:rPr>
        <w:t> </w:t>
      </w:r>
      <w:r w:rsidR="006D10B8">
        <w:rPr>
          <w:rFonts w:ascii="Arial" w:hAnsi="Arial"/>
        </w:rPr>
        <w:t>:</w:t>
      </w:r>
    </w:p>
    <w:p w14:paraId="7088CAE7" w14:textId="2D061302" w:rsidR="006D10B8" w:rsidRPr="00C3337A" w:rsidRDefault="006D10B8" w:rsidP="006D10B8">
      <w:pPr>
        <w:pStyle w:val="NormalWeb"/>
        <w:numPr>
          <w:ilvl w:val="1"/>
          <w:numId w:val="15"/>
        </w:numPr>
        <w:spacing w:before="0" w:beforeAutospacing="0" w:after="120" w:afterAutospacing="0" w:line="276" w:lineRule="auto"/>
        <w:ind w:right="-1"/>
        <w:jc w:val="both"/>
        <w:rPr>
          <w:rFonts w:ascii="Arial" w:hAnsi="Arial" w:cs="Arial"/>
        </w:rPr>
      </w:pPr>
      <w:r>
        <w:rPr>
          <w:rFonts w:ascii="Arial" w:hAnsi="Arial"/>
        </w:rPr>
        <w:t>les activités menées</w:t>
      </w:r>
      <w:r w:rsidR="00555DB3">
        <w:rPr>
          <w:rFonts w:ascii="Arial" w:hAnsi="Arial"/>
        </w:rPr>
        <w:t> </w:t>
      </w:r>
      <w:r>
        <w:rPr>
          <w:rFonts w:ascii="Arial" w:hAnsi="Arial"/>
        </w:rPr>
        <w:t>;</w:t>
      </w:r>
    </w:p>
    <w:p w14:paraId="4ADD0165" w14:textId="61C44E9A" w:rsidR="006D10B8" w:rsidRPr="00C3337A" w:rsidRDefault="006D10B8" w:rsidP="006D10B8">
      <w:pPr>
        <w:pStyle w:val="NormalWeb"/>
        <w:numPr>
          <w:ilvl w:val="1"/>
          <w:numId w:val="15"/>
        </w:numPr>
        <w:spacing w:before="0" w:beforeAutospacing="0" w:after="120" w:afterAutospacing="0" w:line="276" w:lineRule="auto"/>
        <w:ind w:right="-1"/>
        <w:jc w:val="both"/>
        <w:rPr>
          <w:rFonts w:ascii="Arial" w:hAnsi="Arial" w:cs="Arial"/>
        </w:rPr>
      </w:pPr>
      <w:r>
        <w:rPr>
          <w:rFonts w:ascii="Arial" w:hAnsi="Arial"/>
        </w:rPr>
        <w:t>les difficultés rencontrées</w:t>
      </w:r>
      <w:r w:rsidR="00555DB3">
        <w:rPr>
          <w:rFonts w:ascii="Arial" w:hAnsi="Arial"/>
        </w:rPr>
        <w:t> </w:t>
      </w:r>
      <w:r>
        <w:rPr>
          <w:rFonts w:ascii="Arial" w:hAnsi="Arial"/>
        </w:rPr>
        <w:t>;</w:t>
      </w:r>
    </w:p>
    <w:p w14:paraId="1B8B6320" w14:textId="3095D6C0" w:rsidR="006D10B8" w:rsidRPr="00C3337A" w:rsidRDefault="006D10B8" w:rsidP="006D10B8">
      <w:pPr>
        <w:pStyle w:val="NormalWeb"/>
        <w:numPr>
          <w:ilvl w:val="1"/>
          <w:numId w:val="15"/>
        </w:numPr>
        <w:spacing w:before="0" w:beforeAutospacing="0" w:after="120" w:afterAutospacing="0" w:line="276" w:lineRule="auto"/>
        <w:ind w:right="-1"/>
        <w:jc w:val="both"/>
        <w:rPr>
          <w:rFonts w:ascii="Arial" w:hAnsi="Arial" w:cs="Arial"/>
        </w:rPr>
      </w:pPr>
      <w:r>
        <w:rPr>
          <w:rFonts w:ascii="Arial" w:hAnsi="Arial"/>
        </w:rPr>
        <w:t>les mises à jour du calendrier d’exécution</w:t>
      </w:r>
      <w:r w:rsidR="00555DB3">
        <w:rPr>
          <w:rFonts w:ascii="Arial" w:hAnsi="Arial"/>
        </w:rPr>
        <w:t> </w:t>
      </w:r>
      <w:r>
        <w:rPr>
          <w:rFonts w:ascii="Arial" w:hAnsi="Arial"/>
        </w:rPr>
        <w:t>; et</w:t>
      </w:r>
    </w:p>
    <w:p w14:paraId="4D667786" w14:textId="77777777" w:rsidR="006D10B8" w:rsidRPr="00C3337A" w:rsidRDefault="006D10B8" w:rsidP="006D10B8">
      <w:pPr>
        <w:pStyle w:val="NormalWeb"/>
        <w:numPr>
          <w:ilvl w:val="1"/>
          <w:numId w:val="15"/>
        </w:numPr>
        <w:spacing w:before="0" w:beforeAutospacing="0" w:after="120" w:afterAutospacing="0" w:line="276" w:lineRule="auto"/>
        <w:ind w:right="-1"/>
        <w:jc w:val="both"/>
        <w:rPr>
          <w:rFonts w:ascii="Arial" w:hAnsi="Arial" w:cs="Arial"/>
        </w:rPr>
      </w:pPr>
      <w:r>
        <w:rPr>
          <w:rFonts w:ascii="Arial" w:hAnsi="Arial"/>
        </w:rPr>
        <w:t>les activités planifiées pour la période suivante.</w:t>
      </w:r>
    </w:p>
    <w:p w14:paraId="6F0432A8" w14:textId="0DC6EE32" w:rsidR="006D10B8" w:rsidRPr="00C3337A" w:rsidRDefault="006D10B8" w:rsidP="006D10B8">
      <w:pPr>
        <w:pStyle w:val="NormalWeb"/>
        <w:numPr>
          <w:ilvl w:val="0"/>
          <w:numId w:val="15"/>
        </w:numPr>
        <w:spacing w:before="0" w:beforeAutospacing="0" w:after="120" w:afterAutospacing="0" w:line="276" w:lineRule="auto"/>
        <w:ind w:right="-1"/>
        <w:jc w:val="both"/>
        <w:rPr>
          <w:rFonts w:ascii="Arial" w:hAnsi="Arial" w:cs="Arial"/>
        </w:rPr>
      </w:pPr>
      <w:r>
        <w:rPr>
          <w:rFonts w:ascii="Arial" w:hAnsi="Arial"/>
        </w:rPr>
        <w:t>Un tableau de bord actualisé (ou outil de gestion de projet équivalent) sera maintenu pour assurer le suivi des progrès par rapport au plan d’exécution, notamment en jours-</w:t>
      </w:r>
      <w:r w:rsidR="00F80EBB">
        <w:rPr>
          <w:rFonts w:ascii="Arial" w:hAnsi="Arial"/>
        </w:rPr>
        <w:t>personn</w:t>
      </w:r>
      <w:r>
        <w:rPr>
          <w:rFonts w:ascii="Arial" w:hAnsi="Arial"/>
        </w:rPr>
        <w:t>es (J/H) et par étapes clés.</w:t>
      </w:r>
    </w:p>
    <w:p w14:paraId="0F185537" w14:textId="77777777" w:rsidR="006D10B8" w:rsidRPr="00E7048C" w:rsidRDefault="006D10B8" w:rsidP="006D10B8">
      <w:pPr>
        <w:pStyle w:val="Paragraphedeliste"/>
        <w:numPr>
          <w:ilvl w:val="4"/>
          <w:numId w:val="16"/>
        </w:numPr>
        <w:tabs>
          <w:tab w:val="left" w:pos="0"/>
        </w:tabs>
        <w:suppressAutoHyphens/>
        <w:spacing w:before="120" w:after="240" w:line="276" w:lineRule="auto"/>
        <w:ind w:left="426" w:hanging="426"/>
        <w:contextualSpacing w:val="0"/>
        <w:jc w:val="both"/>
        <w:rPr>
          <w:rFonts w:ascii="Arial" w:hAnsi="Arial" w:cs="Arial"/>
          <w:b/>
          <w:spacing w:val="-2"/>
        </w:rPr>
      </w:pPr>
      <w:r>
        <w:rPr>
          <w:rFonts w:ascii="Arial" w:hAnsi="Arial"/>
          <w:b/>
        </w:rPr>
        <w:t>Validation et contrôle de la qualité</w:t>
      </w:r>
    </w:p>
    <w:p w14:paraId="3389CDF6" w14:textId="77777777" w:rsidR="006D10B8" w:rsidRPr="00C3337A" w:rsidRDefault="006D10B8" w:rsidP="006D10B8">
      <w:pPr>
        <w:pStyle w:val="NormalWeb"/>
        <w:numPr>
          <w:ilvl w:val="0"/>
          <w:numId w:val="15"/>
        </w:numPr>
        <w:spacing w:before="0" w:beforeAutospacing="0" w:after="120" w:afterAutospacing="0" w:line="276" w:lineRule="auto"/>
        <w:ind w:right="-1"/>
        <w:jc w:val="both"/>
        <w:rPr>
          <w:rFonts w:ascii="Arial" w:hAnsi="Arial" w:cs="Arial"/>
        </w:rPr>
      </w:pPr>
      <w:r>
        <w:rPr>
          <w:rFonts w:ascii="Arial" w:hAnsi="Arial"/>
        </w:rPr>
        <w:t>L’ensemble des livrables fera l’objet d’une revue technique et d’une validation formelle par l’ALSF.</w:t>
      </w:r>
    </w:p>
    <w:p w14:paraId="48AF2BEF" w14:textId="77777777" w:rsidR="006D10B8" w:rsidRPr="00C3337A" w:rsidRDefault="006D10B8" w:rsidP="006D10B8">
      <w:pPr>
        <w:pStyle w:val="NormalWeb"/>
        <w:numPr>
          <w:ilvl w:val="0"/>
          <w:numId w:val="15"/>
        </w:numPr>
        <w:spacing w:before="0" w:beforeAutospacing="0" w:after="120" w:afterAutospacing="0" w:line="276" w:lineRule="auto"/>
        <w:ind w:right="-1"/>
        <w:jc w:val="both"/>
        <w:rPr>
          <w:rFonts w:ascii="Arial" w:hAnsi="Arial" w:cs="Arial"/>
        </w:rPr>
      </w:pPr>
      <w:r>
        <w:rPr>
          <w:rFonts w:ascii="Arial" w:hAnsi="Arial"/>
        </w:rPr>
        <w:t>Chaque phase de test (alpha, bêta, finale) devra recevoir une approbation écrite de l’ALSF avant le passage à l’étape suivante.</w:t>
      </w:r>
    </w:p>
    <w:p w14:paraId="03355A4D" w14:textId="77777777" w:rsidR="006D10B8" w:rsidRPr="00C3337A" w:rsidRDefault="006D10B8" w:rsidP="006D10B8">
      <w:pPr>
        <w:pStyle w:val="NormalWeb"/>
        <w:numPr>
          <w:ilvl w:val="0"/>
          <w:numId w:val="15"/>
        </w:numPr>
        <w:spacing w:before="0" w:beforeAutospacing="0" w:after="120" w:afterAutospacing="0" w:line="276" w:lineRule="auto"/>
        <w:ind w:right="-1"/>
        <w:jc w:val="both"/>
        <w:rPr>
          <w:rFonts w:ascii="Arial" w:hAnsi="Arial" w:cs="Arial"/>
        </w:rPr>
      </w:pPr>
      <w:r>
        <w:rPr>
          <w:rFonts w:ascii="Arial" w:hAnsi="Arial"/>
        </w:rPr>
        <w:t>L’ALSF se réserve le droit d’exiger toute révision ou clarification concernant un livrable ne répondant pas aux spécifications contractuelles ou aux standards de qualité attendus.</w:t>
      </w:r>
    </w:p>
    <w:p w14:paraId="30D5F3B8" w14:textId="77777777" w:rsidR="006D10B8" w:rsidRPr="00E7048C" w:rsidRDefault="006D10B8" w:rsidP="006D10B8">
      <w:pPr>
        <w:pStyle w:val="Paragraphedeliste"/>
        <w:numPr>
          <w:ilvl w:val="4"/>
          <w:numId w:val="16"/>
        </w:numPr>
        <w:tabs>
          <w:tab w:val="left" w:pos="0"/>
        </w:tabs>
        <w:suppressAutoHyphens/>
        <w:spacing w:before="120" w:after="240" w:line="276" w:lineRule="auto"/>
        <w:ind w:left="426" w:hanging="426"/>
        <w:contextualSpacing w:val="0"/>
        <w:jc w:val="both"/>
        <w:rPr>
          <w:rFonts w:ascii="Arial" w:hAnsi="Arial" w:cs="Arial"/>
          <w:b/>
          <w:spacing w:val="-2"/>
        </w:rPr>
      </w:pPr>
      <w:r>
        <w:rPr>
          <w:rFonts w:ascii="Arial" w:hAnsi="Arial"/>
          <w:b/>
        </w:rPr>
        <w:t>Communication et coordination</w:t>
      </w:r>
    </w:p>
    <w:p w14:paraId="1AF3B915" w14:textId="77777777" w:rsidR="006D10B8" w:rsidRPr="00C3337A" w:rsidRDefault="006D10B8" w:rsidP="006D10B8">
      <w:pPr>
        <w:pStyle w:val="NormalWeb"/>
        <w:numPr>
          <w:ilvl w:val="0"/>
          <w:numId w:val="15"/>
        </w:numPr>
        <w:spacing w:before="0" w:beforeAutospacing="0" w:after="120" w:afterAutospacing="0" w:line="276" w:lineRule="auto"/>
        <w:ind w:right="-1"/>
        <w:jc w:val="both"/>
        <w:rPr>
          <w:rFonts w:ascii="Arial" w:hAnsi="Arial" w:cs="Arial"/>
        </w:rPr>
      </w:pPr>
      <w:r>
        <w:rPr>
          <w:rFonts w:ascii="Arial" w:hAnsi="Arial"/>
        </w:rPr>
        <w:lastRenderedPageBreak/>
        <w:t>Des réunions de coordination périodiques (hebdomadaires ou bihebdomadaires) seront organisées entre le Consultant et l’ALSF afin d’évaluer les progrès et de traiter les points bloquants.</w:t>
      </w:r>
    </w:p>
    <w:p w14:paraId="13101FF1" w14:textId="77777777" w:rsidR="006D10B8" w:rsidRPr="00C3337A" w:rsidRDefault="006D10B8" w:rsidP="006D10B8">
      <w:pPr>
        <w:pStyle w:val="NormalWeb"/>
        <w:numPr>
          <w:ilvl w:val="0"/>
          <w:numId w:val="15"/>
        </w:numPr>
        <w:spacing w:before="0" w:beforeAutospacing="0" w:after="120" w:afterAutospacing="0" w:line="276" w:lineRule="auto"/>
        <w:ind w:right="-1"/>
        <w:jc w:val="both"/>
        <w:rPr>
          <w:rFonts w:ascii="Arial" w:hAnsi="Arial" w:cs="Arial"/>
        </w:rPr>
      </w:pPr>
      <w:r>
        <w:rPr>
          <w:rFonts w:ascii="Arial" w:hAnsi="Arial"/>
        </w:rPr>
        <w:t>Des réunions ponctuelles peuvent être convoquées à la demande de l’une ou l’autre des parties.</w:t>
      </w:r>
    </w:p>
    <w:p w14:paraId="6CA614B3" w14:textId="77777777" w:rsidR="006D10B8" w:rsidRPr="00C3337A" w:rsidRDefault="006D10B8" w:rsidP="006D10B8">
      <w:pPr>
        <w:pStyle w:val="NormalWeb"/>
        <w:numPr>
          <w:ilvl w:val="0"/>
          <w:numId w:val="15"/>
        </w:numPr>
        <w:spacing w:before="0" w:beforeAutospacing="0" w:after="120" w:afterAutospacing="0" w:line="276" w:lineRule="auto"/>
        <w:ind w:right="-1"/>
        <w:jc w:val="both"/>
        <w:rPr>
          <w:rFonts w:ascii="Arial" w:hAnsi="Arial" w:cs="Arial"/>
        </w:rPr>
      </w:pPr>
      <w:r>
        <w:rPr>
          <w:rFonts w:ascii="Arial" w:hAnsi="Arial"/>
        </w:rPr>
        <w:t>Toutes les communications doivent faire l’objet d’un enregistrement formel et être partagées via les canaux de communication préalablement établis (courrier électronique, plateforme de gestion de projet, etc.).</w:t>
      </w:r>
    </w:p>
    <w:p w14:paraId="3A75010D" w14:textId="77777777" w:rsidR="006D10B8" w:rsidRPr="00E7048C" w:rsidRDefault="006D10B8" w:rsidP="006D10B8">
      <w:pPr>
        <w:pStyle w:val="Paragraphedeliste"/>
        <w:numPr>
          <w:ilvl w:val="4"/>
          <w:numId w:val="16"/>
        </w:numPr>
        <w:tabs>
          <w:tab w:val="left" w:pos="0"/>
        </w:tabs>
        <w:suppressAutoHyphens/>
        <w:spacing w:before="120" w:after="240" w:line="276" w:lineRule="auto"/>
        <w:ind w:left="426" w:hanging="426"/>
        <w:contextualSpacing w:val="0"/>
        <w:jc w:val="both"/>
        <w:rPr>
          <w:rFonts w:ascii="Arial" w:hAnsi="Arial" w:cs="Arial"/>
          <w:b/>
          <w:spacing w:val="-2"/>
        </w:rPr>
      </w:pPr>
      <w:r>
        <w:rPr>
          <w:rFonts w:ascii="Arial" w:hAnsi="Arial"/>
          <w:b/>
        </w:rPr>
        <w:t>Gestion des risques</w:t>
      </w:r>
    </w:p>
    <w:p w14:paraId="35B62A76" w14:textId="77777777" w:rsidR="006D10B8" w:rsidRPr="00E7048C" w:rsidRDefault="006D10B8" w:rsidP="006D10B8">
      <w:pPr>
        <w:spacing w:after="240" w:line="276" w:lineRule="auto"/>
        <w:jc w:val="both"/>
        <w:rPr>
          <w:bCs/>
          <w:spacing w:val="-2"/>
        </w:rPr>
      </w:pPr>
      <w:r>
        <w:rPr>
          <w:rFonts w:ascii="Arial" w:hAnsi="Arial"/>
          <w:color w:val="000000"/>
        </w:rPr>
        <w:t>Le Consultant devra recenser les risques potentiels dans le plan d’exécution et proposer des mesures d’atténuation appropriées. Tout risque émergent ou tout retard devra être communiqué sans délai à l’ALSF, accompagné de propositions de mesures correctives.</w:t>
      </w:r>
    </w:p>
    <w:p w14:paraId="2887C96F" w14:textId="77777777" w:rsidR="006D10B8" w:rsidRPr="00E7048C" w:rsidRDefault="006D10B8" w:rsidP="006D10B8">
      <w:pPr>
        <w:pStyle w:val="Paragraphedeliste"/>
        <w:numPr>
          <w:ilvl w:val="0"/>
          <w:numId w:val="2"/>
        </w:numPr>
        <w:tabs>
          <w:tab w:val="left" w:pos="709"/>
        </w:tabs>
        <w:spacing w:after="240" w:line="276" w:lineRule="auto"/>
        <w:ind w:left="426" w:right="-1" w:hanging="426"/>
        <w:contextualSpacing w:val="0"/>
        <w:jc w:val="both"/>
        <w:rPr>
          <w:rFonts w:ascii="Arial" w:hAnsi="Arial" w:cs="Arial"/>
          <w:b/>
        </w:rPr>
      </w:pPr>
      <w:r>
        <w:rPr>
          <w:rFonts w:ascii="Arial" w:hAnsi="Arial"/>
          <w:b/>
        </w:rPr>
        <w:t>Durée de la mission</w:t>
      </w:r>
    </w:p>
    <w:p w14:paraId="7C47759F" w14:textId="77777777" w:rsidR="006D10B8" w:rsidRPr="00E7048C" w:rsidRDefault="006D10B8" w:rsidP="006D10B8">
      <w:pPr>
        <w:pStyle w:val="Default"/>
        <w:tabs>
          <w:tab w:val="left" w:pos="709"/>
        </w:tabs>
        <w:spacing w:after="240" w:line="276" w:lineRule="auto"/>
        <w:ind w:right="-1"/>
        <w:jc w:val="both"/>
        <w:rPr>
          <w:bCs/>
        </w:rPr>
      </w:pPr>
      <w:r>
        <w:t>La mission s’étendra sur une période de douze (12) mois à compter de la finalisation du processus de recrutement.</w:t>
      </w:r>
    </w:p>
    <w:p w14:paraId="5C784DD8" w14:textId="77777777" w:rsidR="006D10B8" w:rsidRPr="00E7048C" w:rsidRDefault="006D10B8" w:rsidP="006D10B8">
      <w:pPr>
        <w:pStyle w:val="Paragraphedeliste"/>
        <w:numPr>
          <w:ilvl w:val="0"/>
          <w:numId w:val="2"/>
        </w:numPr>
        <w:tabs>
          <w:tab w:val="left" w:pos="709"/>
        </w:tabs>
        <w:spacing w:after="240" w:line="276" w:lineRule="auto"/>
        <w:ind w:left="426" w:right="-1" w:hanging="426"/>
        <w:contextualSpacing w:val="0"/>
        <w:jc w:val="both"/>
        <w:rPr>
          <w:rFonts w:ascii="Arial" w:hAnsi="Arial" w:cs="Arial"/>
          <w:b/>
        </w:rPr>
      </w:pPr>
      <w:r>
        <w:rPr>
          <w:rFonts w:ascii="Arial" w:hAnsi="Arial"/>
          <w:b/>
        </w:rPr>
        <w:t>Rémunération</w:t>
      </w:r>
    </w:p>
    <w:p w14:paraId="0E4F45B1" w14:textId="77777777" w:rsidR="006D10B8" w:rsidRPr="00E7048C" w:rsidRDefault="006D10B8" w:rsidP="006D10B8">
      <w:pPr>
        <w:spacing w:after="240" w:line="276" w:lineRule="auto"/>
        <w:jc w:val="both"/>
        <w:rPr>
          <w:rFonts w:ascii="Arial" w:hAnsi="Arial" w:cs="Arial"/>
          <w:color w:val="000000" w:themeColor="text1"/>
        </w:rPr>
      </w:pPr>
      <w:r>
        <w:rPr>
          <w:rFonts w:ascii="Arial" w:hAnsi="Arial"/>
          <w:color w:val="000000" w:themeColor="text1"/>
        </w:rPr>
        <w:t>Le Consultant percevra un montant forfaitaire couvrant les honoraires professionnels ainsi que les frais afférents à l’exécution de la mission pour l’ensemble de sa durée.</w:t>
      </w:r>
    </w:p>
    <w:p w14:paraId="12315233" w14:textId="687A47A5" w:rsidR="006D10B8" w:rsidRPr="00E7048C" w:rsidRDefault="006D10B8" w:rsidP="006D10B8">
      <w:pPr>
        <w:pStyle w:val="Paragraphedeliste"/>
        <w:numPr>
          <w:ilvl w:val="0"/>
          <w:numId w:val="2"/>
        </w:numPr>
        <w:tabs>
          <w:tab w:val="left" w:pos="709"/>
        </w:tabs>
        <w:spacing w:after="240" w:line="276" w:lineRule="auto"/>
        <w:ind w:left="426" w:right="-1" w:hanging="426"/>
        <w:contextualSpacing w:val="0"/>
        <w:jc w:val="both"/>
        <w:rPr>
          <w:rFonts w:ascii="Arial" w:hAnsi="Arial" w:cs="Arial"/>
          <w:b/>
        </w:rPr>
      </w:pPr>
      <w:r>
        <w:rPr>
          <w:rFonts w:ascii="Arial" w:hAnsi="Arial"/>
          <w:b/>
        </w:rPr>
        <w:t>Critères d</w:t>
      </w:r>
      <w:r w:rsidR="00555DB3">
        <w:rPr>
          <w:rFonts w:ascii="Arial" w:hAnsi="Arial"/>
          <w:b/>
        </w:rPr>
        <w:t>’</w:t>
      </w:r>
      <w:r>
        <w:rPr>
          <w:rFonts w:ascii="Arial" w:hAnsi="Arial"/>
          <w:b/>
        </w:rPr>
        <w:t>évaluation</w:t>
      </w:r>
    </w:p>
    <w:p w14:paraId="092B192A" w14:textId="28691E57" w:rsidR="006D10B8" w:rsidRPr="00E7048C" w:rsidRDefault="006D10B8" w:rsidP="006D10B8">
      <w:pPr>
        <w:spacing w:after="240" w:line="276" w:lineRule="auto"/>
        <w:ind w:right="76"/>
        <w:jc w:val="both"/>
        <w:rPr>
          <w:rFonts w:ascii="Arial" w:hAnsi="Arial" w:cs="Arial"/>
        </w:rPr>
      </w:pPr>
      <w:r>
        <w:rPr>
          <w:rFonts w:ascii="Arial" w:hAnsi="Arial"/>
        </w:rPr>
        <w:t>Les candidats seront évalués sur la base de leur capacité démontrée à exécuter efficacement l’ensemble des tâches décrites dans le présent document. Les propositions devront notamment présenter</w:t>
      </w:r>
      <w:r w:rsidR="00555DB3">
        <w:rPr>
          <w:rFonts w:ascii="Arial" w:hAnsi="Arial"/>
        </w:rPr>
        <w:t> </w:t>
      </w:r>
      <w:r>
        <w:rPr>
          <w:rFonts w:ascii="Arial" w:hAnsi="Arial"/>
        </w:rPr>
        <w:t>: (i) toute expérience antérieure avérée en matière de mise en œuvre de projets similaires, réalisés dans les délais impartis et dans le respect du budget initial</w:t>
      </w:r>
      <w:r w:rsidR="00555DB3">
        <w:rPr>
          <w:rFonts w:ascii="Arial" w:hAnsi="Arial"/>
        </w:rPr>
        <w:t> </w:t>
      </w:r>
      <w:r>
        <w:rPr>
          <w:rFonts w:ascii="Arial" w:hAnsi="Arial"/>
        </w:rPr>
        <w:t>; et (ii) les dispositions envisagées pour constituer une équipe dédiée à la conception, au développement et à la mise en production de la Base de données, en précisant les compétences techniques, les qualifications académiques et l’expérience pertinente des membres proposés (notamment les curriculum vitae du/de la chef(</w:t>
      </w:r>
      <w:proofErr w:type="spellStart"/>
      <w:r>
        <w:rPr>
          <w:rFonts w:ascii="Arial" w:hAnsi="Arial"/>
        </w:rPr>
        <w:t>fe</w:t>
      </w:r>
      <w:proofErr w:type="spellEnd"/>
      <w:r>
        <w:rPr>
          <w:rFonts w:ascii="Arial" w:hAnsi="Arial"/>
        </w:rPr>
        <w:t>) de mission ainsi que de l’ensemble des membres de l’équipe projet).</w:t>
      </w:r>
    </w:p>
    <w:p w14:paraId="5571214B" w14:textId="77777777" w:rsidR="006D10B8" w:rsidRPr="00E7048C" w:rsidRDefault="006D10B8" w:rsidP="006D10B8">
      <w:pPr>
        <w:spacing w:after="240" w:line="276" w:lineRule="auto"/>
        <w:ind w:right="-430"/>
        <w:jc w:val="both"/>
        <w:rPr>
          <w:rFonts w:ascii="Arial" w:eastAsia="Arial" w:hAnsi="Arial" w:cs="Arial"/>
          <w:position w:val="-1"/>
        </w:rPr>
      </w:pPr>
      <w:r>
        <w:rPr>
          <w:rFonts w:ascii="Arial" w:hAnsi="Arial"/>
        </w:rPr>
        <w:t>Les critères d’évaluation et leurs pondérations respectives sont présentés dans le tableau ci-dessous.</w:t>
      </w:r>
    </w:p>
    <w:tbl>
      <w:tblPr>
        <w:tblW w:w="9257" w:type="dxa"/>
        <w:tblInd w:w="8" w:type="dxa"/>
        <w:tblLayout w:type="fixed"/>
        <w:tblCellMar>
          <w:left w:w="0" w:type="dxa"/>
          <w:right w:w="0" w:type="dxa"/>
        </w:tblCellMar>
        <w:tblLook w:val="01E0" w:firstRow="1" w:lastRow="1" w:firstColumn="1" w:lastColumn="1" w:noHBand="0" w:noVBand="0"/>
      </w:tblPr>
      <w:tblGrid>
        <w:gridCol w:w="7875"/>
        <w:gridCol w:w="1382"/>
      </w:tblGrid>
      <w:tr w:rsidR="00E555AE" w:rsidRPr="00E7048C" w14:paraId="41B6331F" w14:textId="77777777" w:rsidTr="00970C75">
        <w:trPr>
          <w:cantSplit/>
          <w:trHeight w:val="20"/>
        </w:trPr>
        <w:tc>
          <w:tcPr>
            <w:tcW w:w="7875" w:type="dxa"/>
            <w:tcBorders>
              <w:top w:val="single" w:sz="5" w:space="0" w:color="000000"/>
              <w:left w:val="single" w:sz="5" w:space="0" w:color="000000"/>
              <w:bottom w:val="single" w:sz="5" w:space="0" w:color="000000"/>
              <w:right w:val="single" w:sz="5" w:space="0" w:color="000000"/>
            </w:tcBorders>
            <w:shd w:val="clear" w:color="auto" w:fill="D5DCE4"/>
          </w:tcPr>
          <w:p w14:paraId="70172D8F" w14:textId="77777777" w:rsidR="006D10B8" w:rsidRPr="00E7048C" w:rsidRDefault="006D10B8" w:rsidP="00334417">
            <w:pPr>
              <w:spacing w:after="120" w:line="276" w:lineRule="auto"/>
              <w:ind w:left="102"/>
              <w:rPr>
                <w:rFonts w:ascii="Arial" w:eastAsia="Arial" w:hAnsi="Arial" w:cs="Arial"/>
                <w:sz w:val="20"/>
                <w:szCs w:val="20"/>
              </w:rPr>
            </w:pPr>
            <w:r>
              <w:rPr>
                <w:rFonts w:ascii="Arial" w:hAnsi="Arial"/>
                <w:b/>
                <w:sz w:val="20"/>
              </w:rPr>
              <w:t>Critères</w:t>
            </w:r>
          </w:p>
        </w:tc>
        <w:tc>
          <w:tcPr>
            <w:tcW w:w="1382" w:type="dxa"/>
            <w:tcBorders>
              <w:top w:val="single" w:sz="5" w:space="0" w:color="000000"/>
              <w:left w:val="single" w:sz="5" w:space="0" w:color="000000"/>
              <w:bottom w:val="single" w:sz="5" w:space="0" w:color="000000"/>
              <w:right w:val="single" w:sz="5" w:space="0" w:color="000000"/>
            </w:tcBorders>
            <w:shd w:val="clear" w:color="auto" w:fill="D5DCE4"/>
          </w:tcPr>
          <w:p w14:paraId="443BB5B1" w14:textId="77777777" w:rsidR="006D10B8" w:rsidRPr="00E7048C" w:rsidRDefault="006D10B8" w:rsidP="00334417">
            <w:pPr>
              <w:spacing w:after="120" w:line="276" w:lineRule="auto"/>
              <w:ind w:left="102"/>
              <w:jc w:val="center"/>
              <w:rPr>
                <w:rFonts w:ascii="Arial" w:eastAsia="Arial" w:hAnsi="Arial" w:cs="Arial"/>
                <w:sz w:val="20"/>
                <w:szCs w:val="20"/>
              </w:rPr>
            </w:pPr>
            <w:r>
              <w:rPr>
                <w:rFonts w:ascii="Arial" w:hAnsi="Arial"/>
                <w:b/>
                <w:sz w:val="20"/>
              </w:rPr>
              <w:t>Pondération</w:t>
            </w:r>
          </w:p>
        </w:tc>
      </w:tr>
      <w:tr w:rsidR="00E555AE" w:rsidRPr="00E7048C" w14:paraId="00D731F9" w14:textId="77777777" w:rsidTr="00970C75">
        <w:trPr>
          <w:cantSplit/>
          <w:trHeight w:val="20"/>
        </w:trPr>
        <w:tc>
          <w:tcPr>
            <w:tcW w:w="7875" w:type="dxa"/>
            <w:tcBorders>
              <w:top w:val="single" w:sz="5" w:space="0" w:color="000000"/>
              <w:left w:val="single" w:sz="5" w:space="0" w:color="000000"/>
              <w:bottom w:val="single" w:sz="5" w:space="0" w:color="000000"/>
              <w:right w:val="single" w:sz="5" w:space="0" w:color="000000"/>
            </w:tcBorders>
          </w:tcPr>
          <w:p w14:paraId="05D414B7" w14:textId="77777777" w:rsidR="006D10B8" w:rsidRPr="00E7048C" w:rsidRDefault="006D10B8" w:rsidP="00334417">
            <w:pPr>
              <w:spacing w:after="120" w:line="276" w:lineRule="auto"/>
              <w:rPr>
                <w:rFonts w:ascii="Arial" w:eastAsia="Arial" w:hAnsi="Arial" w:cs="Arial"/>
                <w:sz w:val="20"/>
                <w:szCs w:val="20"/>
              </w:rPr>
            </w:pPr>
            <w:r>
              <w:rPr>
                <w:rFonts w:ascii="Arial" w:hAnsi="Arial"/>
                <w:b/>
                <w:sz w:val="20"/>
              </w:rPr>
              <w:t>Proposition technique</w:t>
            </w:r>
          </w:p>
        </w:tc>
        <w:tc>
          <w:tcPr>
            <w:tcW w:w="1382" w:type="dxa"/>
            <w:tcBorders>
              <w:top w:val="single" w:sz="5" w:space="0" w:color="000000"/>
              <w:left w:val="single" w:sz="5" w:space="0" w:color="000000"/>
              <w:bottom w:val="single" w:sz="5" w:space="0" w:color="000000"/>
              <w:right w:val="single" w:sz="5" w:space="0" w:color="000000"/>
            </w:tcBorders>
          </w:tcPr>
          <w:p w14:paraId="342B6BE6" w14:textId="77777777" w:rsidR="006D10B8" w:rsidRPr="00E7048C" w:rsidRDefault="006D10B8" w:rsidP="00334417">
            <w:pPr>
              <w:spacing w:after="120" w:line="276" w:lineRule="auto"/>
              <w:ind w:firstLine="114"/>
              <w:jc w:val="center"/>
              <w:rPr>
                <w:rFonts w:ascii="Arial" w:eastAsia="Arial" w:hAnsi="Arial" w:cs="Arial"/>
                <w:sz w:val="20"/>
                <w:szCs w:val="20"/>
              </w:rPr>
            </w:pPr>
            <w:r>
              <w:rPr>
                <w:rFonts w:ascii="Arial" w:hAnsi="Arial"/>
                <w:b/>
                <w:sz w:val="20"/>
              </w:rPr>
              <w:t>70 %</w:t>
            </w:r>
          </w:p>
        </w:tc>
      </w:tr>
      <w:tr w:rsidR="00E555AE" w:rsidRPr="00E7048C" w14:paraId="5CB1B54B" w14:textId="77777777" w:rsidTr="00970C75">
        <w:trPr>
          <w:cantSplit/>
          <w:trHeight w:val="20"/>
        </w:trPr>
        <w:tc>
          <w:tcPr>
            <w:tcW w:w="7875" w:type="dxa"/>
            <w:tcBorders>
              <w:top w:val="single" w:sz="5" w:space="0" w:color="000000"/>
              <w:left w:val="single" w:sz="5" w:space="0" w:color="000000"/>
              <w:bottom w:val="single" w:sz="5" w:space="0" w:color="000000"/>
              <w:right w:val="single" w:sz="5" w:space="0" w:color="000000"/>
            </w:tcBorders>
          </w:tcPr>
          <w:p w14:paraId="5AA4C1A5" w14:textId="77777777" w:rsidR="006D10B8" w:rsidRPr="00E7048C" w:rsidRDefault="006D10B8" w:rsidP="00334417">
            <w:pPr>
              <w:spacing w:after="120" w:line="276" w:lineRule="auto"/>
              <w:rPr>
                <w:rFonts w:ascii="Arial" w:eastAsia="Arial" w:hAnsi="Arial" w:cs="Arial"/>
                <w:sz w:val="20"/>
                <w:szCs w:val="20"/>
              </w:rPr>
            </w:pPr>
            <w:r>
              <w:rPr>
                <w:rFonts w:ascii="Arial" w:hAnsi="Arial"/>
                <w:sz w:val="20"/>
              </w:rPr>
              <w:t>Expérience pertinente en lien avec l’objet de la mission</w:t>
            </w:r>
          </w:p>
        </w:tc>
        <w:tc>
          <w:tcPr>
            <w:tcW w:w="1382" w:type="dxa"/>
            <w:tcBorders>
              <w:top w:val="single" w:sz="5" w:space="0" w:color="000000"/>
              <w:left w:val="single" w:sz="5" w:space="0" w:color="000000"/>
              <w:bottom w:val="single" w:sz="5" w:space="0" w:color="000000"/>
              <w:right w:val="single" w:sz="5" w:space="0" w:color="000000"/>
            </w:tcBorders>
          </w:tcPr>
          <w:p w14:paraId="7DA5CCE0" w14:textId="77777777" w:rsidR="006D10B8" w:rsidRPr="00E7048C" w:rsidRDefault="006D10B8" w:rsidP="00334417">
            <w:pPr>
              <w:spacing w:after="120" w:line="276" w:lineRule="auto"/>
              <w:ind w:firstLine="114"/>
              <w:jc w:val="center"/>
              <w:rPr>
                <w:rFonts w:ascii="Arial" w:eastAsia="Arial" w:hAnsi="Arial" w:cs="Arial"/>
                <w:sz w:val="20"/>
                <w:szCs w:val="20"/>
              </w:rPr>
            </w:pPr>
            <w:r>
              <w:rPr>
                <w:rFonts w:ascii="Arial" w:hAnsi="Arial"/>
                <w:sz w:val="20"/>
              </w:rPr>
              <w:t>10 %</w:t>
            </w:r>
          </w:p>
        </w:tc>
      </w:tr>
      <w:tr w:rsidR="00E555AE" w:rsidRPr="00E7048C" w14:paraId="267E5829" w14:textId="77777777" w:rsidTr="00970C75">
        <w:trPr>
          <w:cantSplit/>
          <w:trHeight w:val="20"/>
        </w:trPr>
        <w:tc>
          <w:tcPr>
            <w:tcW w:w="7875" w:type="dxa"/>
            <w:tcBorders>
              <w:top w:val="single" w:sz="5" w:space="0" w:color="000000"/>
              <w:left w:val="single" w:sz="5" w:space="0" w:color="000000"/>
              <w:bottom w:val="single" w:sz="5" w:space="0" w:color="000000"/>
              <w:right w:val="single" w:sz="5" w:space="0" w:color="000000"/>
            </w:tcBorders>
          </w:tcPr>
          <w:p w14:paraId="2884EB45" w14:textId="77777777" w:rsidR="006D10B8" w:rsidRPr="00E7048C" w:rsidRDefault="006D10B8" w:rsidP="00334417">
            <w:pPr>
              <w:spacing w:after="120" w:line="276" w:lineRule="auto"/>
              <w:rPr>
                <w:rFonts w:ascii="Arial" w:eastAsia="Arial" w:hAnsi="Arial" w:cs="Arial"/>
                <w:sz w:val="20"/>
                <w:szCs w:val="20"/>
              </w:rPr>
            </w:pPr>
            <w:r>
              <w:rPr>
                <w:rFonts w:ascii="Arial" w:hAnsi="Arial"/>
                <w:sz w:val="20"/>
              </w:rPr>
              <w:lastRenderedPageBreak/>
              <w:t>Compréhension démontrée des termes de référence et de l’étendue des travaux</w:t>
            </w:r>
          </w:p>
        </w:tc>
        <w:tc>
          <w:tcPr>
            <w:tcW w:w="1382" w:type="dxa"/>
            <w:tcBorders>
              <w:top w:val="single" w:sz="5" w:space="0" w:color="000000"/>
              <w:left w:val="single" w:sz="5" w:space="0" w:color="000000"/>
              <w:bottom w:val="single" w:sz="5" w:space="0" w:color="000000"/>
              <w:right w:val="single" w:sz="5" w:space="0" w:color="000000"/>
            </w:tcBorders>
          </w:tcPr>
          <w:p w14:paraId="0E42748F" w14:textId="77777777" w:rsidR="006D10B8" w:rsidRPr="00E7048C" w:rsidRDefault="006D10B8" w:rsidP="00334417">
            <w:pPr>
              <w:spacing w:after="120" w:line="276" w:lineRule="auto"/>
              <w:ind w:firstLine="114"/>
              <w:jc w:val="center"/>
              <w:rPr>
                <w:rFonts w:ascii="Arial" w:eastAsia="Arial" w:hAnsi="Arial" w:cs="Arial"/>
                <w:sz w:val="20"/>
                <w:szCs w:val="20"/>
              </w:rPr>
            </w:pPr>
            <w:r>
              <w:rPr>
                <w:rFonts w:ascii="Arial" w:hAnsi="Arial"/>
                <w:sz w:val="20"/>
              </w:rPr>
              <w:t>20 %</w:t>
            </w:r>
          </w:p>
        </w:tc>
      </w:tr>
      <w:tr w:rsidR="00E555AE" w:rsidRPr="00E7048C" w14:paraId="4A3F116C" w14:textId="77777777" w:rsidTr="00970C75">
        <w:trPr>
          <w:cantSplit/>
          <w:trHeight w:val="20"/>
        </w:trPr>
        <w:tc>
          <w:tcPr>
            <w:tcW w:w="7875" w:type="dxa"/>
            <w:tcBorders>
              <w:top w:val="single" w:sz="5" w:space="0" w:color="000000"/>
              <w:left w:val="single" w:sz="5" w:space="0" w:color="000000"/>
              <w:bottom w:val="single" w:sz="5" w:space="0" w:color="000000"/>
              <w:right w:val="single" w:sz="5" w:space="0" w:color="000000"/>
            </w:tcBorders>
          </w:tcPr>
          <w:p w14:paraId="5808D7F0" w14:textId="77777777" w:rsidR="006D10B8" w:rsidRPr="00E7048C" w:rsidRDefault="006D10B8" w:rsidP="00334417">
            <w:pPr>
              <w:spacing w:after="120" w:line="276" w:lineRule="auto"/>
              <w:rPr>
                <w:rFonts w:ascii="Arial" w:eastAsia="Arial" w:hAnsi="Arial" w:cs="Arial"/>
                <w:sz w:val="20"/>
                <w:szCs w:val="20"/>
              </w:rPr>
            </w:pPr>
            <w:r>
              <w:rPr>
                <w:rFonts w:ascii="Arial" w:hAnsi="Arial"/>
                <w:sz w:val="20"/>
              </w:rPr>
              <w:t>Expérience antérieure de collaboration avec l’ALSF ou d’autres institutions financières internationales</w:t>
            </w:r>
          </w:p>
        </w:tc>
        <w:tc>
          <w:tcPr>
            <w:tcW w:w="1382" w:type="dxa"/>
            <w:tcBorders>
              <w:top w:val="single" w:sz="5" w:space="0" w:color="000000"/>
              <w:left w:val="single" w:sz="5" w:space="0" w:color="000000"/>
              <w:bottom w:val="single" w:sz="5" w:space="0" w:color="000000"/>
              <w:right w:val="single" w:sz="5" w:space="0" w:color="000000"/>
            </w:tcBorders>
          </w:tcPr>
          <w:p w14:paraId="6650F11F" w14:textId="77777777" w:rsidR="006D10B8" w:rsidRPr="00E7048C" w:rsidRDefault="006D10B8" w:rsidP="00334417">
            <w:pPr>
              <w:spacing w:after="120" w:line="276" w:lineRule="auto"/>
              <w:ind w:firstLine="114"/>
              <w:jc w:val="center"/>
              <w:rPr>
                <w:rFonts w:ascii="Arial" w:eastAsia="Arial" w:hAnsi="Arial" w:cs="Arial"/>
                <w:sz w:val="20"/>
                <w:szCs w:val="20"/>
              </w:rPr>
            </w:pPr>
            <w:r>
              <w:rPr>
                <w:rFonts w:ascii="Arial" w:hAnsi="Arial"/>
                <w:sz w:val="20"/>
              </w:rPr>
              <w:t>10 %</w:t>
            </w:r>
          </w:p>
        </w:tc>
      </w:tr>
      <w:tr w:rsidR="00E555AE" w:rsidRPr="00E7048C" w14:paraId="26750682" w14:textId="77777777" w:rsidTr="00970C75">
        <w:trPr>
          <w:cantSplit/>
          <w:trHeight w:val="20"/>
        </w:trPr>
        <w:tc>
          <w:tcPr>
            <w:tcW w:w="7875" w:type="dxa"/>
            <w:tcBorders>
              <w:top w:val="single" w:sz="5" w:space="0" w:color="000000"/>
              <w:left w:val="single" w:sz="5" w:space="0" w:color="000000"/>
              <w:bottom w:val="single" w:sz="5" w:space="0" w:color="000000"/>
              <w:right w:val="single" w:sz="5" w:space="0" w:color="000000"/>
            </w:tcBorders>
          </w:tcPr>
          <w:p w14:paraId="708C29EF" w14:textId="77777777" w:rsidR="006D10B8" w:rsidRPr="00E7048C" w:rsidRDefault="006D10B8" w:rsidP="00334417">
            <w:pPr>
              <w:spacing w:after="120" w:line="276" w:lineRule="auto"/>
              <w:rPr>
                <w:rFonts w:ascii="Arial" w:eastAsia="Arial" w:hAnsi="Arial" w:cs="Arial"/>
                <w:sz w:val="20"/>
                <w:szCs w:val="20"/>
              </w:rPr>
            </w:pPr>
            <w:r>
              <w:rPr>
                <w:rFonts w:ascii="Arial" w:hAnsi="Arial"/>
                <w:sz w:val="20"/>
              </w:rPr>
              <w:t>Qualifications du personnel clé proposé pour la mission</w:t>
            </w:r>
          </w:p>
        </w:tc>
        <w:tc>
          <w:tcPr>
            <w:tcW w:w="1382" w:type="dxa"/>
            <w:tcBorders>
              <w:top w:val="single" w:sz="5" w:space="0" w:color="000000"/>
              <w:left w:val="single" w:sz="5" w:space="0" w:color="000000"/>
              <w:bottom w:val="single" w:sz="5" w:space="0" w:color="000000"/>
              <w:right w:val="single" w:sz="5" w:space="0" w:color="000000"/>
            </w:tcBorders>
          </w:tcPr>
          <w:p w14:paraId="4C319D86" w14:textId="77777777" w:rsidR="006D10B8" w:rsidRPr="00E7048C" w:rsidRDefault="006D10B8" w:rsidP="00334417">
            <w:pPr>
              <w:spacing w:after="120" w:line="276" w:lineRule="auto"/>
              <w:ind w:firstLine="114"/>
              <w:jc w:val="center"/>
              <w:rPr>
                <w:rFonts w:ascii="Arial" w:eastAsia="Arial" w:hAnsi="Arial" w:cs="Arial"/>
                <w:sz w:val="20"/>
                <w:szCs w:val="20"/>
              </w:rPr>
            </w:pPr>
            <w:r>
              <w:rPr>
                <w:rFonts w:ascii="Arial" w:hAnsi="Arial"/>
                <w:sz w:val="20"/>
              </w:rPr>
              <w:t>20 %</w:t>
            </w:r>
          </w:p>
        </w:tc>
      </w:tr>
      <w:tr w:rsidR="00E555AE" w:rsidRPr="00E7048C" w14:paraId="4A13A1D3" w14:textId="77777777" w:rsidTr="00970C75">
        <w:trPr>
          <w:cantSplit/>
          <w:trHeight w:val="20"/>
        </w:trPr>
        <w:tc>
          <w:tcPr>
            <w:tcW w:w="7875" w:type="dxa"/>
            <w:tcBorders>
              <w:top w:val="single" w:sz="5" w:space="0" w:color="000000"/>
              <w:left w:val="single" w:sz="5" w:space="0" w:color="000000"/>
              <w:bottom w:val="single" w:sz="5" w:space="0" w:color="000000"/>
              <w:right w:val="single" w:sz="5" w:space="0" w:color="000000"/>
            </w:tcBorders>
          </w:tcPr>
          <w:p w14:paraId="7287611F" w14:textId="77777777" w:rsidR="006D10B8" w:rsidRPr="00E7048C" w:rsidRDefault="006D10B8" w:rsidP="00334417">
            <w:pPr>
              <w:spacing w:after="120" w:line="276" w:lineRule="auto"/>
              <w:rPr>
                <w:rFonts w:ascii="Arial" w:eastAsia="Arial" w:hAnsi="Arial" w:cs="Arial"/>
                <w:spacing w:val="-1"/>
                <w:sz w:val="20"/>
                <w:szCs w:val="20"/>
              </w:rPr>
            </w:pPr>
            <w:r>
              <w:rPr>
                <w:rFonts w:ascii="Arial" w:hAnsi="Arial"/>
                <w:sz w:val="20"/>
              </w:rPr>
              <w:t>Expérience spécifique en conception et développement de plateformes de bases de données</w:t>
            </w:r>
          </w:p>
        </w:tc>
        <w:tc>
          <w:tcPr>
            <w:tcW w:w="1382" w:type="dxa"/>
            <w:tcBorders>
              <w:top w:val="single" w:sz="5" w:space="0" w:color="000000"/>
              <w:left w:val="single" w:sz="5" w:space="0" w:color="000000"/>
              <w:bottom w:val="single" w:sz="5" w:space="0" w:color="000000"/>
              <w:right w:val="single" w:sz="5" w:space="0" w:color="000000"/>
            </w:tcBorders>
          </w:tcPr>
          <w:p w14:paraId="4EA5CF6F" w14:textId="77777777" w:rsidR="006D10B8" w:rsidRPr="00E7048C" w:rsidRDefault="006D10B8" w:rsidP="00334417">
            <w:pPr>
              <w:spacing w:after="120" w:line="276" w:lineRule="auto"/>
              <w:ind w:firstLine="114"/>
              <w:jc w:val="center"/>
              <w:rPr>
                <w:rFonts w:ascii="Arial" w:eastAsia="Arial" w:hAnsi="Arial" w:cs="Arial"/>
                <w:sz w:val="20"/>
                <w:szCs w:val="20"/>
              </w:rPr>
            </w:pPr>
            <w:r>
              <w:rPr>
                <w:rFonts w:ascii="Arial" w:hAnsi="Arial"/>
                <w:sz w:val="20"/>
              </w:rPr>
              <w:t>10 %</w:t>
            </w:r>
          </w:p>
        </w:tc>
      </w:tr>
      <w:tr w:rsidR="00E555AE" w:rsidRPr="00E7048C" w14:paraId="35F6B367" w14:textId="77777777" w:rsidTr="00970C75">
        <w:trPr>
          <w:cantSplit/>
          <w:trHeight w:val="20"/>
        </w:trPr>
        <w:tc>
          <w:tcPr>
            <w:tcW w:w="7875" w:type="dxa"/>
            <w:tcBorders>
              <w:top w:val="single" w:sz="5" w:space="0" w:color="000000"/>
              <w:left w:val="single" w:sz="5" w:space="0" w:color="000000"/>
              <w:bottom w:val="single" w:sz="5" w:space="0" w:color="000000"/>
              <w:right w:val="single" w:sz="5" w:space="0" w:color="000000"/>
            </w:tcBorders>
          </w:tcPr>
          <w:p w14:paraId="6E3406F2" w14:textId="77777777" w:rsidR="006D10B8" w:rsidRPr="00E7048C" w:rsidRDefault="006D10B8" w:rsidP="00334417">
            <w:pPr>
              <w:spacing w:after="120" w:line="276" w:lineRule="auto"/>
              <w:rPr>
                <w:rFonts w:ascii="Arial" w:eastAsia="Arial" w:hAnsi="Arial" w:cs="Arial"/>
                <w:sz w:val="20"/>
                <w:szCs w:val="20"/>
              </w:rPr>
            </w:pPr>
            <w:r>
              <w:rPr>
                <w:rFonts w:ascii="Arial" w:hAnsi="Arial"/>
                <w:b/>
                <w:sz w:val="20"/>
              </w:rPr>
              <w:t>Proposition financière</w:t>
            </w:r>
          </w:p>
        </w:tc>
        <w:tc>
          <w:tcPr>
            <w:tcW w:w="1382" w:type="dxa"/>
            <w:tcBorders>
              <w:top w:val="single" w:sz="5" w:space="0" w:color="000000"/>
              <w:left w:val="single" w:sz="5" w:space="0" w:color="000000"/>
              <w:bottom w:val="single" w:sz="5" w:space="0" w:color="000000"/>
              <w:right w:val="single" w:sz="5" w:space="0" w:color="000000"/>
            </w:tcBorders>
          </w:tcPr>
          <w:p w14:paraId="5CFB7650" w14:textId="77777777" w:rsidR="006D10B8" w:rsidRPr="00E7048C" w:rsidRDefault="006D10B8" w:rsidP="00334417">
            <w:pPr>
              <w:spacing w:after="120" w:line="276" w:lineRule="auto"/>
              <w:ind w:firstLine="114"/>
              <w:jc w:val="center"/>
              <w:rPr>
                <w:rFonts w:ascii="Arial" w:eastAsia="Arial" w:hAnsi="Arial" w:cs="Arial"/>
                <w:sz w:val="20"/>
                <w:szCs w:val="20"/>
              </w:rPr>
            </w:pPr>
            <w:r>
              <w:rPr>
                <w:rFonts w:ascii="Arial" w:hAnsi="Arial"/>
                <w:b/>
                <w:sz w:val="20"/>
              </w:rPr>
              <w:t>30 %</w:t>
            </w:r>
          </w:p>
        </w:tc>
      </w:tr>
      <w:tr w:rsidR="00E555AE" w:rsidRPr="00E7048C" w14:paraId="4DC1F80E" w14:textId="77777777" w:rsidTr="00970C75">
        <w:trPr>
          <w:cantSplit/>
          <w:trHeight w:val="20"/>
        </w:trPr>
        <w:tc>
          <w:tcPr>
            <w:tcW w:w="7875" w:type="dxa"/>
            <w:tcBorders>
              <w:top w:val="single" w:sz="5" w:space="0" w:color="000000"/>
              <w:left w:val="single" w:sz="5" w:space="0" w:color="000000"/>
              <w:bottom w:val="single" w:sz="5" w:space="0" w:color="000000"/>
              <w:right w:val="single" w:sz="5" w:space="0" w:color="000000"/>
            </w:tcBorders>
          </w:tcPr>
          <w:p w14:paraId="544D562D" w14:textId="77777777" w:rsidR="006D10B8" w:rsidRPr="00E7048C" w:rsidRDefault="006D10B8" w:rsidP="00334417">
            <w:pPr>
              <w:spacing w:after="120" w:line="276" w:lineRule="auto"/>
              <w:ind w:left="102"/>
              <w:rPr>
                <w:rFonts w:ascii="Arial" w:eastAsia="Arial" w:hAnsi="Arial" w:cs="Arial"/>
                <w:b/>
                <w:spacing w:val="1"/>
                <w:sz w:val="20"/>
                <w:szCs w:val="20"/>
              </w:rPr>
            </w:pPr>
            <w:r>
              <w:rPr>
                <w:rFonts w:ascii="Arial" w:hAnsi="Arial"/>
                <w:b/>
                <w:sz w:val="20"/>
              </w:rPr>
              <w:t>TOTAL</w:t>
            </w:r>
          </w:p>
        </w:tc>
        <w:tc>
          <w:tcPr>
            <w:tcW w:w="1382" w:type="dxa"/>
            <w:tcBorders>
              <w:top w:val="single" w:sz="5" w:space="0" w:color="000000"/>
              <w:left w:val="single" w:sz="5" w:space="0" w:color="000000"/>
              <w:bottom w:val="single" w:sz="5" w:space="0" w:color="000000"/>
              <w:right w:val="single" w:sz="5" w:space="0" w:color="000000"/>
            </w:tcBorders>
          </w:tcPr>
          <w:p w14:paraId="35EFDB6F" w14:textId="77777777" w:rsidR="006D10B8" w:rsidRPr="00E7048C" w:rsidRDefault="006D10B8" w:rsidP="00334417">
            <w:pPr>
              <w:spacing w:after="120" w:line="276" w:lineRule="auto"/>
              <w:jc w:val="center"/>
              <w:rPr>
                <w:rFonts w:ascii="Arial" w:eastAsia="Arial" w:hAnsi="Arial" w:cs="Arial"/>
                <w:b/>
                <w:sz w:val="20"/>
                <w:szCs w:val="20"/>
              </w:rPr>
            </w:pPr>
            <w:r>
              <w:rPr>
                <w:rFonts w:ascii="Arial" w:hAnsi="Arial"/>
                <w:b/>
                <w:sz w:val="20"/>
              </w:rPr>
              <w:t>100 %</w:t>
            </w:r>
          </w:p>
        </w:tc>
      </w:tr>
    </w:tbl>
    <w:p w14:paraId="25561CE9" w14:textId="77777777" w:rsidR="006D10B8" w:rsidRPr="00E7048C" w:rsidRDefault="006D10B8" w:rsidP="006D10B8">
      <w:pPr>
        <w:pStyle w:val="Paragraphedeliste"/>
        <w:numPr>
          <w:ilvl w:val="0"/>
          <w:numId w:val="2"/>
        </w:numPr>
        <w:tabs>
          <w:tab w:val="left" w:pos="709"/>
        </w:tabs>
        <w:spacing w:after="240" w:line="276" w:lineRule="auto"/>
        <w:ind w:left="426" w:right="-1" w:hanging="426"/>
        <w:contextualSpacing w:val="0"/>
        <w:jc w:val="both"/>
        <w:rPr>
          <w:rFonts w:ascii="Arial" w:hAnsi="Arial" w:cs="Arial"/>
          <w:b/>
        </w:rPr>
      </w:pPr>
      <w:r>
        <w:rPr>
          <w:rFonts w:ascii="Arial" w:hAnsi="Arial"/>
          <w:b/>
        </w:rPr>
        <w:t>Comment postuler</w:t>
      </w:r>
    </w:p>
    <w:p w14:paraId="739FD8BA" w14:textId="5F6112A2" w:rsidR="006D10B8" w:rsidRPr="00E7048C" w:rsidRDefault="006D10B8" w:rsidP="006D10B8">
      <w:pPr>
        <w:spacing w:after="240" w:line="276" w:lineRule="auto"/>
        <w:jc w:val="both"/>
        <w:rPr>
          <w:rFonts w:ascii="Arial" w:hAnsi="Arial" w:cs="Arial"/>
        </w:rPr>
      </w:pPr>
      <w:r>
        <w:rPr>
          <w:rFonts w:ascii="Arial" w:hAnsi="Arial"/>
        </w:rPr>
        <w:t xml:space="preserve">L’ALSF invite les </w:t>
      </w:r>
      <w:r w:rsidR="00CD12F5">
        <w:rPr>
          <w:rFonts w:ascii="Arial" w:hAnsi="Arial"/>
        </w:rPr>
        <w:t xml:space="preserve">cabinets </w:t>
      </w:r>
      <w:r>
        <w:rPr>
          <w:rFonts w:ascii="Arial" w:hAnsi="Arial"/>
        </w:rPr>
        <w:t xml:space="preserve">spécialisés en </w:t>
      </w:r>
      <w:r w:rsidR="00CD12F5">
        <w:rPr>
          <w:rFonts w:ascii="Arial" w:hAnsi="Arial"/>
        </w:rPr>
        <w:t>informatique</w:t>
      </w:r>
      <w:r>
        <w:rPr>
          <w:rFonts w:ascii="Arial" w:hAnsi="Arial"/>
        </w:rPr>
        <w:t xml:space="preserve"> à manifester leur intérêt pour la fourniture des prestations décrites ci-dessus.</w:t>
      </w:r>
    </w:p>
    <w:p w14:paraId="564A5FB7" w14:textId="0AFA4A66" w:rsidR="006D10B8" w:rsidRPr="00E7048C" w:rsidRDefault="006D10B8" w:rsidP="006D10B8">
      <w:pPr>
        <w:tabs>
          <w:tab w:val="left" w:pos="1985"/>
        </w:tabs>
        <w:spacing w:after="240" w:line="276" w:lineRule="auto"/>
        <w:ind w:right="-1"/>
        <w:jc w:val="both"/>
        <w:rPr>
          <w:rFonts w:ascii="Arial" w:hAnsi="Arial" w:cs="Arial"/>
          <w:i/>
          <w:color w:val="1F497D"/>
        </w:rPr>
      </w:pPr>
      <w:r>
        <w:rPr>
          <w:rFonts w:ascii="Arial" w:hAnsi="Arial"/>
        </w:rPr>
        <w:t>Les manifestations d’intérêt et propositions (les «</w:t>
      </w:r>
      <w:r w:rsidR="00555DB3">
        <w:rPr>
          <w:rFonts w:ascii="Arial" w:hAnsi="Arial"/>
        </w:rPr>
        <w:t> </w:t>
      </w:r>
      <w:r>
        <w:rPr>
          <w:rFonts w:ascii="Arial" w:hAnsi="Arial"/>
        </w:rPr>
        <w:t>Propositions</w:t>
      </w:r>
      <w:r w:rsidR="00555DB3">
        <w:rPr>
          <w:rFonts w:ascii="Arial" w:hAnsi="Arial"/>
        </w:rPr>
        <w:t> </w:t>
      </w:r>
      <w:r>
        <w:rPr>
          <w:rFonts w:ascii="Arial" w:hAnsi="Arial"/>
        </w:rPr>
        <w:t xml:space="preserve">»), comprenant à la fois une proposition technique et une proposition financière, doivent être soumises conjointement, rédigées en anglais ou en français, et transmises par courrier électronique au plus tard le </w:t>
      </w:r>
      <w:r>
        <w:rPr>
          <w:rFonts w:ascii="Arial" w:hAnsi="Arial"/>
          <w:b/>
          <w:bCs/>
        </w:rPr>
        <w:t>5</w:t>
      </w:r>
      <w:r w:rsidR="00555DB3">
        <w:rPr>
          <w:rFonts w:ascii="Arial" w:hAnsi="Arial"/>
          <w:b/>
          <w:bCs/>
        </w:rPr>
        <w:t> </w:t>
      </w:r>
      <w:r>
        <w:rPr>
          <w:rFonts w:ascii="Arial" w:hAnsi="Arial"/>
          <w:b/>
          <w:bCs/>
        </w:rPr>
        <w:t>septembre 2025 à 17</w:t>
      </w:r>
      <w:r w:rsidR="00AC27BE">
        <w:rPr>
          <w:rFonts w:ascii="Arial" w:hAnsi="Arial"/>
          <w:b/>
          <w:bCs/>
        </w:rPr>
        <w:t> h</w:t>
      </w:r>
      <w:r>
        <w:rPr>
          <w:rFonts w:ascii="Arial" w:hAnsi="Arial"/>
          <w:b/>
          <w:bCs/>
        </w:rPr>
        <w:t xml:space="preserve"> (GMT)</w:t>
      </w:r>
      <w:r>
        <w:rPr>
          <w:rFonts w:ascii="Arial" w:hAnsi="Arial"/>
        </w:rPr>
        <w:t xml:space="preserve"> à l’adresse suivante</w:t>
      </w:r>
      <w:r w:rsidR="00555DB3">
        <w:rPr>
          <w:rFonts w:ascii="Arial" w:hAnsi="Arial"/>
        </w:rPr>
        <w:t xml:space="preserve"> : </w:t>
      </w:r>
      <w:hyperlink r:id="rId7" w:history="1">
        <w:r>
          <w:rPr>
            <w:rStyle w:val="Lienhypertexte"/>
            <w:rFonts w:ascii="Arial" w:hAnsi="Arial"/>
          </w:rPr>
          <w:t>m.vallee@afdb.org</w:t>
        </w:r>
      </w:hyperlink>
      <w:r>
        <w:t xml:space="preserve">, </w:t>
      </w:r>
      <w:r>
        <w:rPr>
          <w:rFonts w:ascii="Arial" w:hAnsi="Arial"/>
        </w:rPr>
        <w:t>avec copie à</w:t>
      </w:r>
      <w:r>
        <w:t xml:space="preserve"> </w:t>
      </w:r>
      <w:hyperlink r:id="rId8" w:history="1">
        <w:r>
          <w:rPr>
            <w:rStyle w:val="Lienhypertexte"/>
            <w:rFonts w:ascii="Arial" w:hAnsi="Arial"/>
          </w:rPr>
          <w:t>alsf@afdb.org</w:t>
        </w:r>
      </w:hyperlink>
      <w:r>
        <w:t>.</w:t>
      </w:r>
      <w:r>
        <w:rPr>
          <w:rFonts w:ascii="Arial" w:hAnsi="Arial"/>
        </w:rPr>
        <w:t xml:space="preserve"> L’objet du courriel de soumission devra mentionner explicitement</w:t>
      </w:r>
      <w:r w:rsidR="00555DB3">
        <w:rPr>
          <w:rFonts w:ascii="Arial" w:hAnsi="Arial"/>
        </w:rPr>
        <w:t> </w:t>
      </w:r>
      <w:r>
        <w:rPr>
          <w:rFonts w:ascii="Arial" w:hAnsi="Arial"/>
        </w:rPr>
        <w:t xml:space="preserve">: </w:t>
      </w:r>
      <w:r>
        <w:rPr>
          <w:rFonts w:ascii="Arial" w:hAnsi="Arial"/>
          <w:b/>
        </w:rPr>
        <w:t xml:space="preserve">ALSF </w:t>
      </w:r>
      <w:r w:rsidR="00555DB3">
        <w:rPr>
          <w:rFonts w:ascii="Arial" w:hAnsi="Arial"/>
          <w:b/>
        </w:rPr>
        <w:t>—</w:t>
      </w:r>
      <w:r>
        <w:rPr>
          <w:rFonts w:ascii="Arial" w:hAnsi="Arial"/>
          <w:b/>
        </w:rPr>
        <w:t xml:space="preserve"> </w:t>
      </w:r>
      <w:r w:rsidR="00CD12F5">
        <w:rPr>
          <w:rFonts w:ascii="Arial" w:hAnsi="Arial"/>
          <w:b/>
        </w:rPr>
        <w:t>Consultant</w:t>
      </w:r>
      <w:r>
        <w:rPr>
          <w:rFonts w:ascii="Arial" w:hAnsi="Arial"/>
          <w:b/>
        </w:rPr>
        <w:t xml:space="preserve"> </w:t>
      </w:r>
      <w:r w:rsidR="00CD12F5">
        <w:rPr>
          <w:rFonts w:ascii="Arial" w:hAnsi="Arial"/>
          <w:b/>
        </w:rPr>
        <w:t>Informatique</w:t>
      </w:r>
      <w:r>
        <w:rPr>
          <w:rFonts w:ascii="Arial" w:hAnsi="Arial"/>
          <w:b/>
        </w:rPr>
        <w:t xml:space="preserve"> - Conception et développement de la Base de données relative aux </w:t>
      </w:r>
      <w:r w:rsidR="004B4994">
        <w:rPr>
          <w:rFonts w:ascii="Arial" w:hAnsi="Arial"/>
          <w:b/>
        </w:rPr>
        <w:t xml:space="preserve">prêts </w:t>
      </w:r>
      <w:r>
        <w:rPr>
          <w:rFonts w:ascii="Arial" w:hAnsi="Arial"/>
          <w:b/>
        </w:rPr>
        <w:t>souverains</w:t>
      </w:r>
      <w:r w:rsidR="004B4994">
        <w:rPr>
          <w:rFonts w:ascii="Arial" w:hAnsi="Arial"/>
          <w:b/>
        </w:rPr>
        <w:t xml:space="preserve"> commerciaux</w:t>
      </w:r>
      <w:r>
        <w:rPr>
          <w:rFonts w:ascii="Arial" w:hAnsi="Arial"/>
          <w:b/>
        </w:rPr>
        <w:t>.</w:t>
      </w:r>
    </w:p>
    <w:p w14:paraId="30EC1D05" w14:textId="2BC69E96" w:rsidR="00AF79D7" w:rsidRPr="00310835" w:rsidRDefault="006D10B8" w:rsidP="00310835">
      <w:pPr>
        <w:tabs>
          <w:tab w:val="left" w:pos="709"/>
        </w:tabs>
        <w:spacing w:after="240" w:line="276" w:lineRule="auto"/>
        <w:ind w:right="-1"/>
        <w:jc w:val="both"/>
        <w:rPr>
          <w:rFonts w:ascii="Arial" w:hAnsi="Arial" w:cs="Arial"/>
          <w:b/>
        </w:rPr>
      </w:pPr>
      <w:r>
        <w:rPr>
          <w:rFonts w:ascii="Arial" w:hAnsi="Arial"/>
        </w:rPr>
        <w:t xml:space="preserve">Toute question ou demande d’informations complémentaires doit être adressée à </w:t>
      </w:r>
      <w:hyperlink r:id="rId9" w:history="1">
        <w:r>
          <w:rPr>
            <w:rStyle w:val="Lienhypertexte"/>
            <w:rFonts w:ascii="Arial" w:hAnsi="Arial"/>
          </w:rPr>
          <w:t>m.vallee@afdb.org</w:t>
        </w:r>
      </w:hyperlink>
      <w:r>
        <w:rPr>
          <w:rFonts w:ascii="Arial" w:hAnsi="Arial"/>
        </w:rPr>
        <w:t xml:space="preserve">, avec copie à </w:t>
      </w:r>
      <w:hyperlink r:id="rId10" w:history="1">
        <w:r>
          <w:rPr>
            <w:rStyle w:val="Lienhypertexte"/>
            <w:rFonts w:ascii="Arial" w:hAnsi="Arial"/>
          </w:rPr>
          <w:t>alsf@afdb.org,</w:t>
        </w:r>
      </w:hyperlink>
      <w:r>
        <w:rPr>
          <w:rFonts w:ascii="Arial" w:hAnsi="Arial"/>
        </w:rPr>
        <w:t xml:space="preserve"> au plus tard le </w:t>
      </w:r>
      <w:r>
        <w:rPr>
          <w:rFonts w:ascii="Arial" w:hAnsi="Arial"/>
          <w:b/>
        </w:rPr>
        <w:t>18</w:t>
      </w:r>
      <w:r w:rsidR="00555DB3">
        <w:rPr>
          <w:rFonts w:ascii="Arial" w:hAnsi="Arial"/>
          <w:b/>
        </w:rPr>
        <w:t> </w:t>
      </w:r>
      <w:r>
        <w:rPr>
          <w:rFonts w:ascii="Arial" w:hAnsi="Arial"/>
          <w:b/>
        </w:rPr>
        <w:t>août 2025 à 17</w:t>
      </w:r>
      <w:r w:rsidR="00AC27BE">
        <w:rPr>
          <w:rFonts w:ascii="Arial" w:hAnsi="Arial"/>
          <w:b/>
        </w:rPr>
        <w:t> h</w:t>
      </w:r>
      <w:r>
        <w:rPr>
          <w:rFonts w:ascii="Arial" w:hAnsi="Arial"/>
          <w:b/>
        </w:rPr>
        <w:t xml:space="preserve"> (GMT).</w:t>
      </w:r>
    </w:p>
    <w:sectPr w:rsidR="00AF79D7" w:rsidRPr="003108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77CE1" w14:textId="77777777" w:rsidR="00FC732D" w:rsidRDefault="00FC732D" w:rsidP="00F80EBB">
      <w:r>
        <w:separator/>
      </w:r>
    </w:p>
  </w:endnote>
  <w:endnote w:type="continuationSeparator" w:id="0">
    <w:p w14:paraId="5EE5581A" w14:textId="77777777" w:rsidR="00FC732D" w:rsidRDefault="00FC732D" w:rsidP="00F8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819F5" w14:textId="77777777" w:rsidR="00FC732D" w:rsidRDefault="00FC732D" w:rsidP="00F80EBB">
      <w:r>
        <w:separator/>
      </w:r>
    </w:p>
  </w:footnote>
  <w:footnote w:type="continuationSeparator" w:id="0">
    <w:p w14:paraId="0AF89E8F" w14:textId="77777777" w:rsidR="00FC732D" w:rsidRDefault="00FC732D" w:rsidP="00F80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25F7"/>
    <w:multiLevelType w:val="multilevel"/>
    <w:tmpl w:val="0366C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4F6F66"/>
    <w:multiLevelType w:val="hybridMultilevel"/>
    <w:tmpl w:val="DAEA0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F052A"/>
    <w:multiLevelType w:val="multilevel"/>
    <w:tmpl w:val="72CA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8930DC"/>
    <w:multiLevelType w:val="multilevel"/>
    <w:tmpl w:val="BE2E7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525B89"/>
    <w:multiLevelType w:val="hybridMultilevel"/>
    <w:tmpl w:val="B0F66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A1A5B"/>
    <w:multiLevelType w:val="hybridMultilevel"/>
    <w:tmpl w:val="6FCA3246"/>
    <w:lvl w:ilvl="0" w:tplc="9150289E">
      <w:start w:val="1"/>
      <w:numFmt w:val="decimal"/>
      <w:lvlText w:val="%1."/>
      <w:lvlJc w:val="left"/>
      <w:pPr>
        <w:ind w:left="681"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FD2EE7"/>
    <w:multiLevelType w:val="hybridMultilevel"/>
    <w:tmpl w:val="21760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7A4BC6"/>
    <w:multiLevelType w:val="hybridMultilevel"/>
    <w:tmpl w:val="74323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C47CCB"/>
    <w:multiLevelType w:val="multilevel"/>
    <w:tmpl w:val="69568A6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rFonts w:ascii="Arial" w:hAnsi="Arial" w:cs="Arial" w:hint="default"/>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46FD1994"/>
    <w:multiLevelType w:val="hybridMultilevel"/>
    <w:tmpl w:val="D6286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429F9"/>
    <w:multiLevelType w:val="hybridMultilevel"/>
    <w:tmpl w:val="02AE4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0423EB"/>
    <w:multiLevelType w:val="hybridMultilevel"/>
    <w:tmpl w:val="381CF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F15342"/>
    <w:multiLevelType w:val="multilevel"/>
    <w:tmpl w:val="A812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9F66FD"/>
    <w:multiLevelType w:val="multilevel"/>
    <w:tmpl w:val="C30E6A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6CE96E82"/>
    <w:multiLevelType w:val="hybridMultilevel"/>
    <w:tmpl w:val="E36A0D0C"/>
    <w:lvl w:ilvl="0" w:tplc="ED684758">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94A6B0C"/>
    <w:multiLevelType w:val="hybridMultilevel"/>
    <w:tmpl w:val="F14A5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4865866">
    <w:abstractNumId w:val="13"/>
  </w:num>
  <w:num w:numId="2" w16cid:durableId="543450222">
    <w:abstractNumId w:val="5"/>
  </w:num>
  <w:num w:numId="3" w16cid:durableId="1057241978">
    <w:abstractNumId w:val="12"/>
  </w:num>
  <w:num w:numId="4" w16cid:durableId="760293669">
    <w:abstractNumId w:val="0"/>
  </w:num>
  <w:num w:numId="5" w16cid:durableId="134445648">
    <w:abstractNumId w:val="3"/>
  </w:num>
  <w:num w:numId="6" w16cid:durableId="1787655183">
    <w:abstractNumId w:val="2"/>
  </w:num>
  <w:num w:numId="7" w16cid:durableId="1381516213">
    <w:abstractNumId w:val="14"/>
  </w:num>
  <w:num w:numId="8" w16cid:durableId="1112868568">
    <w:abstractNumId w:val="7"/>
  </w:num>
  <w:num w:numId="9" w16cid:durableId="969631450">
    <w:abstractNumId w:val="15"/>
  </w:num>
  <w:num w:numId="10" w16cid:durableId="1998651818">
    <w:abstractNumId w:val="1"/>
  </w:num>
  <w:num w:numId="11" w16cid:durableId="1666206833">
    <w:abstractNumId w:val="9"/>
  </w:num>
  <w:num w:numId="12" w16cid:durableId="90321641">
    <w:abstractNumId w:val="10"/>
  </w:num>
  <w:num w:numId="13" w16cid:durableId="1558127875">
    <w:abstractNumId w:val="4"/>
  </w:num>
  <w:num w:numId="14" w16cid:durableId="2144886460">
    <w:abstractNumId w:val="6"/>
  </w:num>
  <w:num w:numId="15" w16cid:durableId="1712873580">
    <w:abstractNumId w:val="11"/>
  </w:num>
  <w:num w:numId="16" w16cid:durableId="9549478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B8"/>
    <w:rsid w:val="000039C9"/>
    <w:rsid w:val="00062B42"/>
    <w:rsid w:val="00310835"/>
    <w:rsid w:val="00313F7A"/>
    <w:rsid w:val="003D5C74"/>
    <w:rsid w:val="003E3D64"/>
    <w:rsid w:val="00443B69"/>
    <w:rsid w:val="004B4994"/>
    <w:rsid w:val="00555DB3"/>
    <w:rsid w:val="006D10B8"/>
    <w:rsid w:val="00762A84"/>
    <w:rsid w:val="008128AC"/>
    <w:rsid w:val="0087084B"/>
    <w:rsid w:val="008D6C9F"/>
    <w:rsid w:val="00951359"/>
    <w:rsid w:val="00970C75"/>
    <w:rsid w:val="00AC27BE"/>
    <w:rsid w:val="00AF79D7"/>
    <w:rsid w:val="00CD12F5"/>
    <w:rsid w:val="00CE1026"/>
    <w:rsid w:val="00D656A5"/>
    <w:rsid w:val="00DE041A"/>
    <w:rsid w:val="00E555AE"/>
    <w:rsid w:val="00F80EBB"/>
    <w:rsid w:val="00FC73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CD853"/>
  <w15:chartTrackingRefBased/>
  <w15:docId w15:val="{741D86BC-9B87-F542-B304-5157985C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0B8"/>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6D1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D1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D10B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D10B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D10B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D10B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D10B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D10B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D10B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D10B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D10B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D10B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D10B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D10B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D10B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D10B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D10B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D10B8"/>
    <w:rPr>
      <w:rFonts w:eastAsiaTheme="majorEastAsia" w:cstheme="majorBidi"/>
      <w:color w:val="272727" w:themeColor="text1" w:themeTint="D8"/>
    </w:rPr>
  </w:style>
  <w:style w:type="paragraph" w:styleId="Titre">
    <w:name w:val="Title"/>
    <w:basedOn w:val="Normal"/>
    <w:next w:val="Normal"/>
    <w:link w:val="TitreCar"/>
    <w:uiPriority w:val="10"/>
    <w:qFormat/>
    <w:rsid w:val="006D10B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D10B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D10B8"/>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D10B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D10B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D10B8"/>
    <w:rPr>
      <w:i/>
      <w:iCs/>
      <w:color w:val="404040" w:themeColor="text1" w:themeTint="BF"/>
    </w:rPr>
  </w:style>
  <w:style w:type="paragraph" w:styleId="Paragraphedeliste">
    <w:name w:val="List Paragraph"/>
    <w:aliases w:val="Bullets,List Paragraph2,Bullet Points,Farbige Liste - Akzent 11,Citation List,Table of contents numbered,List Paragraph in table,Normal List,Bullet List,FooterText,List Paragraph1,Numbered Paragraph,Main numbered paragraph,References"/>
    <w:basedOn w:val="Normal"/>
    <w:link w:val="ParagraphedelisteCar"/>
    <w:uiPriority w:val="34"/>
    <w:qFormat/>
    <w:rsid w:val="006D10B8"/>
    <w:pPr>
      <w:ind w:left="720"/>
      <w:contextualSpacing/>
    </w:pPr>
  </w:style>
  <w:style w:type="character" w:styleId="Accentuationintense">
    <w:name w:val="Intense Emphasis"/>
    <w:basedOn w:val="Policepardfaut"/>
    <w:uiPriority w:val="21"/>
    <w:qFormat/>
    <w:rsid w:val="006D10B8"/>
    <w:rPr>
      <w:i/>
      <w:iCs/>
      <w:color w:val="0F4761" w:themeColor="accent1" w:themeShade="BF"/>
    </w:rPr>
  </w:style>
  <w:style w:type="paragraph" w:styleId="Citationintense">
    <w:name w:val="Intense Quote"/>
    <w:basedOn w:val="Normal"/>
    <w:next w:val="Normal"/>
    <w:link w:val="CitationintenseCar"/>
    <w:uiPriority w:val="30"/>
    <w:qFormat/>
    <w:rsid w:val="006D1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D10B8"/>
    <w:rPr>
      <w:i/>
      <w:iCs/>
      <w:color w:val="0F4761" w:themeColor="accent1" w:themeShade="BF"/>
    </w:rPr>
  </w:style>
  <w:style w:type="character" w:styleId="Rfrenceintense">
    <w:name w:val="Intense Reference"/>
    <w:basedOn w:val="Policepardfaut"/>
    <w:uiPriority w:val="32"/>
    <w:qFormat/>
    <w:rsid w:val="006D10B8"/>
    <w:rPr>
      <w:b/>
      <w:bCs/>
      <w:smallCaps/>
      <w:color w:val="0F4761" w:themeColor="accent1" w:themeShade="BF"/>
      <w:spacing w:val="5"/>
    </w:rPr>
  </w:style>
  <w:style w:type="character" w:styleId="Lienhypertexte">
    <w:name w:val="Hyperlink"/>
    <w:basedOn w:val="Policepardfaut"/>
    <w:uiPriority w:val="99"/>
    <w:unhideWhenUsed/>
    <w:rsid w:val="006D10B8"/>
    <w:rPr>
      <w:color w:val="467886" w:themeColor="hyperlink"/>
      <w:u w:val="single"/>
    </w:rPr>
  </w:style>
  <w:style w:type="paragraph" w:styleId="NormalWeb">
    <w:name w:val="Normal (Web)"/>
    <w:basedOn w:val="Normal"/>
    <w:uiPriority w:val="99"/>
    <w:unhideWhenUsed/>
    <w:rsid w:val="006D10B8"/>
    <w:pPr>
      <w:spacing w:before="100" w:beforeAutospacing="1" w:after="100" w:afterAutospacing="1"/>
    </w:pPr>
    <w:rPr>
      <w:lang w:eastAsia="en-US"/>
    </w:rPr>
  </w:style>
  <w:style w:type="character" w:customStyle="1" w:styleId="ParagraphedelisteCar">
    <w:name w:val="Paragraphe de liste Car"/>
    <w:aliases w:val="Bullets Car,List Paragraph2 Car,Bullet Points Car,Farbige Liste - Akzent 11 Car,Citation List Car,Table of contents numbered Car,List Paragraph in table Car,Normal List Car,Bullet List Car,FooterText Car,List Paragraph1 Car"/>
    <w:link w:val="Paragraphedeliste"/>
    <w:uiPriority w:val="34"/>
    <w:qFormat/>
    <w:rsid w:val="006D10B8"/>
  </w:style>
  <w:style w:type="paragraph" w:customStyle="1" w:styleId="Default">
    <w:name w:val="Default"/>
    <w:rsid w:val="006D10B8"/>
    <w:pPr>
      <w:autoSpaceDE w:val="0"/>
      <w:autoSpaceDN w:val="0"/>
      <w:adjustRightInd w:val="0"/>
    </w:pPr>
    <w:rPr>
      <w:rFonts w:ascii="Arial" w:eastAsia="MS Mincho" w:hAnsi="Arial" w:cs="Arial"/>
      <w:color w:val="000000"/>
      <w:kern w:val="0"/>
      <w14:ligatures w14:val="none"/>
    </w:rPr>
  </w:style>
  <w:style w:type="paragraph" w:styleId="En-tte">
    <w:name w:val="header"/>
    <w:basedOn w:val="Normal"/>
    <w:link w:val="En-tteCar"/>
    <w:uiPriority w:val="99"/>
    <w:unhideWhenUsed/>
    <w:rsid w:val="00F80EBB"/>
    <w:pPr>
      <w:tabs>
        <w:tab w:val="center" w:pos="4513"/>
        <w:tab w:val="right" w:pos="9026"/>
      </w:tabs>
    </w:pPr>
  </w:style>
  <w:style w:type="character" w:customStyle="1" w:styleId="En-tteCar">
    <w:name w:val="En-tête Car"/>
    <w:basedOn w:val="Policepardfaut"/>
    <w:link w:val="En-tte"/>
    <w:uiPriority w:val="99"/>
    <w:rsid w:val="00F80EBB"/>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unhideWhenUsed/>
    <w:rsid w:val="00F80EBB"/>
    <w:pPr>
      <w:tabs>
        <w:tab w:val="center" w:pos="4513"/>
        <w:tab w:val="right" w:pos="9026"/>
      </w:tabs>
    </w:pPr>
  </w:style>
  <w:style w:type="character" w:customStyle="1" w:styleId="PieddepageCar">
    <w:name w:val="Pied de page Car"/>
    <w:basedOn w:val="Policepardfaut"/>
    <w:link w:val="Pieddepage"/>
    <w:uiPriority w:val="99"/>
    <w:rsid w:val="00F80EBB"/>
    <w:rPr>
      <w:rFonts w:ascii="Times New Roman" w:eastAsia="Times New Roman" w:hAnsi="Times New Roman" w:cs="Times New Roman"/>
      <w:kern w:val="0"/>
      <w:lang w:eastAsia="fr-FR"/>
      <w14:ligatures w14:val="none"/>
    </w:rPr>
  </w:style>
  <w:style w:type="paragraph" w:styleId="Rvision">
    <w:name w:val="Revision"/>
    <w:hidden/>
    <w:uiPriority w:val="99"/>
    <w:semiHidden/>
    <w:rsid w:val="008128AC"/>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sf@afdb.org" TargetMode="External"/><Relationship Id="rId3" Type="http://schemas.openxmlformats.org/officeDocument/2006/relationships/settings" Target="settings.xml"/><Relationship Id="rId7" Type="http://schemas.openxmlformats.org/officeDocument/2006/relationships/hyperlink" Target="mailto:m.vallee@afdb.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lsf@afdb.org,%20" TargetMode="External"/><Relationship Id="rId4" Type="http://schemas.openxmlformats.org/officeDocument/2006/relationships/webSettings" Target="webSettings.xml"/><Relationship Id="rId9" Type="http://schemas.openxmlformats.org/officeDocument/2006/relationships/hyperlink" Target="mailto:m.vallee@afdb.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2355</Words>
  <Characters>12954</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 MARIAME YOLANDE</dc:creator>
  <cp:keywords/>
  <dc:description/>
  <cp:lastModifiedBy>BAH, MARIAME YOLANDE</cp:lastModifiedBy>
  <cp:revision>3</cp:revision>
  <cp:lastPrinted>2025-08-05T14:10:00Z</cp:lastPrinted>
  <dcterms:created xsi:type="dcterms:W3CDTF">2025-08-05T14:10:00Z</dcterms:created>
  <dcterms:modified xsi:type="dcterms:W3CDTF">2025-08-05T14:10:00Z</dcterms:modified>
</cp:coreProperties>
</file>